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B75610" w:rsidRDefault="00C03D19" w:rsidP="001E47E4">
      <w:pPr>
        <w:jc w:val="right"/>
        <w:rPr>
          <w:sz w:val="20"/>
          <w:szCs w:val="20"/>
        </w:rPr>
      </w:pPr>
      <w:r w:rsidRPr="00B75610">
        <w:rPr>
          <w:sz w:val="20"/>
          <w:szCs w:val="20"/>
        </w:rPr>
        <w:t>Утверждаю</w:t>
      </w:r>
      <w:r w:rsidR="006816DC" w:rsidRPr="00B75610">
        <w:rPr>
          <w:sz w:val="20"/>
          <w:szCs w:val="20"/>
        </w:rPr>
        <w:t xml:space="preserve"> ЗАКАЗЧИК</w:t>
      </w:r>
      <w:r w:rsidRPr="00B75610">
        <w:rPr>
          <w:sz w:val="20"/>
          <w:szCs w:val="20"/>
        </w:rPr>
        <w:t>:</w:t>
      </w:r>
    </w:p>
    <w:p w:rsidR="00C03D19" w:rsidRPr="00B75610" w:rsidRDefault="001F4D0C" w:rsidP="001E47E4">
      <w:pPr>
        <w:jc w:val="right"/>
        <w:rPr>
          <w:sz w:val="20"/>
          <w:szCs w:val="20"/>
        </w:rPr>
      </w:pPr>
      <w:r>
        <w:rPr>
          <w:sz w:val="20"/>
          <w:szCs w:val="20"/>
        </w:rPr>
        <w:t>И.о. р</w:t>
      </w:r>
      <w:r w:rsidR="006B1769">
        <w:rPr>
          <w:sz w:val="20"/>
          <w:szCs w:val="20"/>
        </w:rPr>
        <w:t>ектор</w:t>
      </w:r>
      <w:r>
        <w:rPr>
          <w:sz w:val="20"/>
          <w:szCs w:val="20"/>
        </w:rPr>
        <w:t>а</w:t>
      </w:r>
      <w:r w:rsidR="00C03D19" w:rsidRPr="00B75610">
        <w:rPr>
          <w:sz w:val="20"/>
          <w:szCs w:val="20"/>
        </w:rPr>
        <w:t xml:space="preserve"> </w:t>
      </w:r>
      <w:r w:rsidR="00DB5BD1" w:rsidRPr="00B75610">
        <w:rPr>
          <w:sz w:val="20"/>
          <w:szCs w:val="20"/>
        </w:rPr>
        <w:t>Ф</w:t>
      </w:r>
      <w:r w:rsidR="00C03D19" w:rsidRPr="00B75610">
        <w:rPr>
          <w:sz w:val="20"/>
          <w:szCs w:val="20"/>
        </w:rPr>
        <w:t>Г</w:t>
      </w:r>
      <w:r w:rsidR="00DB5BD1" w:rsidRPr="00B75610">
        <w:rPr>
          <w:sz w:val="20"/>
          <w:szCs w:val="20"/>
        </w:rPr>
        <w:t>Б</w:t>
      </w:r>
      <w:r w:rsidR="00FF77DD" w:rsidRPr="00B75610">
        <w:rPr>
          <w:sz w:val="20"/>
          <w:szCs w:val="20"/>
        </w:rPr>
        <w:t>ОУ В</w:t>
      </w:r>
      <w:r w:rsidR="00C03D19" w:rsidRPr="00B75610">
        <w:rPr>
          <w:sz w:val="20"/>
          <w:szCs w:val="20"/>
        </w:rPr>
        <w:t>О «БрГУ»</w:t>
      </w:r>
    </w:p>
    <w:p w:rsidR="00C03D19" w:rsidRPr="00B75610" w:rsidRDefault="00C03D19" w:rsidP="001E47E4">
      <w:pPr>
        <w:jc w:val="right"/>
        <w:rPr>
          <w:sz w:val="20"/>
          <w:szCs w:val="20"/>
        </w:rPr>
      </w:pPr>
      <w:r w:rsidRPr="00B75610">
        <w:rPr>
          <w:sz w:val="20"/>
          <w:szCs w:val="20"/>
        </w:rPr>
        <w:t>______</w:t>
      </w:r>
      <w:r w:rsidR="00D77530" w:rsidRPr="00B75610">
        <w:rPr>
          <w:sz w:val="20"/>
          <w:szCs w:val="20"/>
        </w:rPr>
        <w:t>___</w:t>
      </w:r>
      <w:r w:rsidR="001F4D0C">
        <w:rPr>
          <w:sz w:val="20"/>
          <w:szCs w:val="20"/>
        </w:rPr>
        <w:t>В.А. Иванов</w:t>
      </w:r>
    </w:p>
    <w:p w:rsidR="00C03D19" w:rsidRPr="00B75610" w:rsidRDefault="00F54723" w:rsidP="001E47E4">
      <w:pPr>
        <w:pStyle w:val="a6"/>
        <w:jc w:val="right"/>
        <w:rPr>
          <w:b w:val="0"/>
          <w:bCs w:val="0"/>
          <w:sz w:val="20"/>
          <w:szCs w:val="20"/>
        </w:rPr>
      </w:pPr>
      <w:r w:rsidRPr="00B75610">
        <w:rPr>
          <w:b w:val="0"/>
          <w:bCs w:val="0"/>
          <w:sz w:val="20"/>
          <w:szCs w:val="20"/>
        </w:rPr>
        <w:t>«</w:t>
      </w:r>
      <w:r w:rsidR="001F4D0C">
        <w:rPr>
          <w:b w:val="0"/>
          <w:bCs w:val="0"/>
          <w:sz w:val="20"/>
          <w:szCs w:val="20"/>
        </w:rPr>
        <w:t>13</w:t>
      </w:r>
      <w:r w:rsidRPr="00B75610">
        <w:rPr>
          <w:b w:val="0"/>
          <w:bCs w:val="0"/>
          <w:sz w:val="20"/>
          <w:szCs w:val="20"/>
        </w:rPr>
        <w:t xml:space="preserve">» </w:t>
      </w:r>
      <w:r w:rsidR="001F4D0C">
        <w:rPr>
          <w:b w:val="0"/>
          <w:bCs w:val="0"/>
          <w:sz w:val="20"/>
          <w:szCs w:val="20"/>
        </w:rPr>
        <w:t>июля</w:t>
      </w:r>
      <w:r w:rsidR="008F5B37" w:rsidRPr="00B75610">
        <w:rPr>
          <w:b w:val="0"/>
          <w:bCs w:val="0"/>
          <w:sz w:val="20"/>
          <w:szCs w:val="20"/>
        </w:rPr>
        <w:t xml:space="preserve"> </w:t>
      </w:r>
      <w:r w:rsidR="006C6203" w:rsidRPr="00B75610">
        <w:rPr>
          <w:b w:val="0"/>
          <w:bCs w:val="0"/>
          <w:sz w:val="20"/>
          <w:szCs w:val="20"/>
        </w:rPr>
        <w:t>20</w:t>
      </w:r>
      <w:r w:rsidR="00B340D7" w:rsidRPr="00B75610">
        <w:rPr>
          <w:b w:val="0"/>
          <w:bCs w:val="0"/>
          <w:sz w:val="20"/>
          <w:szCs w:val="20"/>
        </w:rPr>
        <w:t>2</w:t>
      </w:r>
      <w:r w:rsidR="007929D4" w:rsidRPr="00B75610">
        <w:rPr>
          <w:b w:val="0"/>
          <w:bCs w:val="0"/>
          <w:sz w:val="20"/>
          <w:szCs w:val="20"/>
        </w:rPr>
        <w:t>2</w:t>
      </w:r>
      <w:r w:rsidR="0032123B" w:rsidRPr="00B75610">
        <w:rPr>
          <w:b w:val="0"/>
          <w:bCs w:val="0"/>
          <w:sz w:val="20"/>
          <w:szCs w:val="20"/>
        </w:rPr>
        <w:t xml:space="preserve"> </w:t>
      </w:r>
      <w:r w:rsidR="006C6203" w:rsidRPr="00B75610">
        <w:rPr>
          <w:b w:val="0"/>
          <w:bCs w:val="0"/>
          <w:sz w:val="20"/>
          <w:szCs w:val="20"/>
        </w:rPr>
        <w:t>г.</w:t>
      </w:r>
    </w:p>
    <w:p w:rsidR="00094F04" w:rsidRPr="00B75610" w:rsidRDefault="00094F04" w:rsidP="001E47E4">
      <w:pPr>
        <w:pStyle w:val="a6"/>
        <w:rPr>
          <w:sz w:val="20"/>
          <w:szCs w:val="20"/>
        </w:rPr>
      </w:pPr>
    </w:p>
    <w:p w:rsidR="00C03D19" w:rsidRDefault="00C03D19" w:rsidP="001E47E4">
      <w:pPr>
        <w:pStyle w:val="a6"/>
        <w:rPr>
          <w:sz w:val="20"/>
          <w:szCs w:val="20"/>
        </w:rPr>
      </w:pPr>
      <w:r w:rsidRPr="00B75610">
        <w:rPr>
          <w:sz w:val="20"/>
          <w:szCs w:val="20"/>
        </w:rPr>
        <w:t>ИЗВЕЩЕНИЕ</w:t>
      </w:r>
      <w:r w:rsidR="0032123B" w:rsidRPr="00B75610">
        <w:rPr>
          <w:sz w:val="20"/>
          <w:szCs w:val="20"/>
        </w:rPr>
        <w:t xml:space="preserve"> О ПРОВЕДЕНИИ </w:t>
      </w:r>
      <w:r w:rsidR="008F5B37" w:rsidRPr="00B75610">
        <w:rPr>
          <w:sz w:val="20"/>
          <w:szCs w:val="20"/>
        </w:rPr>
        <w:t xml:space="preserve">ОТКРЫТОГО </w:t>
      </w:r>
      <w:r w:rsidR="0032123B" w:rsidRPr="00B75610">
        <w:rPr>
          <w:sz w:val="20"/>
          <w:szCs w:val="20"/>
        </w:rPr>
        <w:t>ЗАПРОСА КОТИРОВОК</w:t>
      </w:r>
      <w:r w:rsidR="009A1DB8" w:rsidRPr="00B75610">
        <w:rPr>
          <w:sz w:val="20"/>
          <w:szCs w:val="20"/>
        </w:rPr>
        <w:br/>
      </w:r>
      <w:r w:rsidR="008F5B37" w:rsidRPr="00B75610">
        <w:rPr>
          <w:sz w:val="20"/>
          <w:szCs w:val="20"/>
        </w:rPr>
        <w:t>В ЭЛЕКТРОННОЙ ФОРМЕ</w:t>
      </w:r>
      <w:r w:rsidR="009A1DB8" w:rsidRPr="00B75610">
        <w:rPr>
          <w:sz w:val="20"/>
          <w:szCs w:val="20"/>
        </w:rPr>
        <w:t xml:space="preserve"> </w:t>
      </w:r>
      <w:r w:rsidRPr="00B75610">
        <w:rPr>
          <w:sz w:val="20"/>
          <w:szCs w:val="20"/>
        </w:rPr>
        <w:t>№</w:t>
      </w:r>
      <w:r w:rsidR="00F54723" w:rsidRPr="00B75610">
        <w:rPr>
          <w:sz w:val="20"/>
          <w:szCs w:val="20"/>
        </w:rPr>
        <w:t xml:space="preserve"> </w:t>
      </w:r>
      <w:r w:rsidR="001F4D0C">
        <w:rPr>
          <w:sz w:val="20"/>
          <w:szCs w:val="20"/>
        </w:rPr>
        <w:t>24</w:t>
      </w:r>
      <w:r w:rsidR="008F5B37" w:rsidRPr="00B75610">
        <w:rPr>
          <w:sz w:val="20"/>
          <w:szCs w:val="20"/>
        </w:rPr>
        <w:t>-ЗК</w:t>
      </w:r>
      <w:r w:rsidR="00B26857" w:rsidRPr="00B75610">
        <w:rPr>
          <w:sz w:val="20"/>
          <w:szCs w:val="20"/>
        </w:rPr>
        <w:t xml:space="preserve"> </w:t>
      </w:r>
      <w:r w:rsidRPr="00B75610">
        <w:rPr>
          <w:sz w:val="20"/>
          <w:szCs w:val="20"/>
        </w:rPr>
        <w:t>от</w:t>
      </w:r>
      <w:r w:rsidR="00443D19" w:rsidRPr="00B75610">
        <w:rPr>
          <w:sz w:val="20"/>
          <w:szCs w:val="20"/>
        </w:rPr>
        <w:t xml:space="preserve"> </w:t>
      </w:r>
      <w:r w:rsidR="00755831" w:rsidRPr="00B75610">
        <w:rPr>
          <w:sz w:val="20"/>
          <w:szCs w:val="20"/>
        </w:rPr>
        <w:t>«</w:t>
      </w:r>
      <w:r w:rsidR="001F4D0C">
        <w:rPr>
          <w:sz w:val="20"/>
          <w:szCs w:val="20"/>
        </w:rPr>
        <w:t>13</w:t>
      </w:r>
      <w:r w:rsidR="009A38C9" w:rsidRPr="00B75610">
        <w:rPr>
          <w:sz w:val="20"/>
          <w:szCs w:val="20"/>
        </w:rPr>
        <w:t>»</w:t>
      </w:r>
      <w:r w:rsidR="00755831" w:rsidRPr="00B75610">
        <w:rPr>
          <w:sz w:val="20"/>
          <w:szCs w:val="20"/>
        </w:rPr>
        <w:t xml:space="preserve"> </w:t>
      </w:r>
      <w:r w:rsidR="001F4D0C">
        <w:rPr>
          <w:sz w:val="20"/>
          <w:szCs w:val="20"/>
        </w:rPr>
        <w:t>июля</w:t>
      </w:r>
      <w:r w:rsidR="000441D2" w:rsidRPr="00B75610">
        <w:rPr>
          <w:sz w:val="20"/>
          <w:szCs w:val="20"/>
        </w:rPr>
        <w:t xml:space="preserve"> 20</w:t>
      </w:r>
      <w:r w:rsidR="00B340D7" w:rsidRPr="00B75610">
        <w:rPr>
          <w:sz w:val="20"/>
          <w:szCs w:val="20"/>
        </w:rPr>
        <w:t>2</w:t>
      </w:r>
      <w:r w:rsidR="007929D4" w:rsidRPr="00B75610">
        <w:rPr>
          <w:sz w:val="20"/>
          <w:szCs w:val="20"/>
        </w:rPr>
        <w:t>2</w:t>
      </w:r>
      <w:r w:rsidR="00A141DE" w:rsidRPr="00B75610">
        <w:rPr>
          <w:sz w:val="20"/>
          <w:szCs w:val="20"/>
        </w:rPr>
        <w:t xml:space="preserve"> </w:t>
      </w:r>
      <w:r w:rsidR="000441D2" w:rsidRPr="00B75610">
        <w:rPr>
          <w:sz w:val="20"/>
          <w:szCs w:val="20"/>
        </w:rPr>
        <w:t>г.</w:t>
      </w:r>
    </w:p>
    <w:p w:rsidR="0018556F" w:rsidRPr="007A3376" w:rsidRDefault="0018556F" w:rsidP="0018556F">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18556F" w:rsidRPr="00B75610" w:rsidRDefault="0018556F" w:rsidP="001E47E4">
      <w:pPr>
        <w:pStyle w:val="a6"/>
        <w:rPr>
          <w:sz w:val="20"/>
          <w:szCs w:val="20"/>
        </w:rPr>
      </w:pPr>
    </w:p>
    <w:p w:rsidR="00E67EA1" w:rsidRPr="00B75610" w:rsidRDefault="00E67EA1" w:rsidP="001E47E4">
      <w:pPr>
        <w:rPr>
          <w:sz w:val="20"/>
          <w:szCs w:val="20"/>
        </w:rPr>
      </w:pPr>
    </w:p>
    <w:p w:rsidR="00046DB7" w:rsidRPr="00B75610" w:rsidRDefault="00046DB7" w:rsidP="009457D0">
      <w:pPr>
        <w:jc w:val="both"/>
        <w:rPr>
          <w:sz w:val="20"/>
          <w:szCs w:val="20"/>
        </w:rPr>
      </w:pPr>
      <w:r w:rsidRPr="00B75610">
        <w:rPr>
          <w:b/>
          <w:bCs/>
          <w:sz w:val="20"/>
          <w:szCs w:val="20"/>
        </w:rPr>
        <w:t>1. Открытый запрос котировок в электронной форме</w:t>
      </w:r>
      <w:r w:rsidR="009457D0">
        <w:rPr>
          <w:b/>
          <w:bCs/>
          <w:sz w:val="20"/>
          <w:szCs w:val="20"/>
        </w:rPr>
        <w:t xml:space="preserve"> для субъектов малого и среднего предпринимательства</w:t>
      </w:r>
      <w:r w:rsidRPr="00B75610">
        <w:rPr>
          <w:b/>
          <w:bCs/>
          <w:sz w:val="20"/>
          <w:szCs w:val="20"/>
        </w:rPr>
        <w:t xml:space="preserve"> </w:t>
      </w:r>
      <w:r w:rsidRPr="00B75610">
        <w:rPr>
          <w:bCs/>
          <w:sz w:val="20"/>
          <w:szCs w:val="20"/>
        </w:rPr>
        <w:t>(далее запрос котировок)</w:t>
      </w:r>
      <w:r w:rsidRPr="00B75610">
        <w:rPr>
          <w:b/>
          <w:bCs/>
          <w:sz w:val="20"/>
          <w:szCs w:val="20"/>
        </w:rPr>
        <w:t xml:space="preserve"> проводится Заказчиком:</w:t>
      </w:r>
    </w:p>
    <w:p w:rsidR="00046DB7" w:rsidRPr="00B75610" w:rsidRDefault="00046DB7" w:rsidP="00046DB7">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046DB7" w:rsidRPr="00B75610" w:rsidRDefault="00046DB7" w:rsidP="00046DB7">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046DB7" w:rsidRPr="00B75610" w:rsidRDefault="00046DB7" w:rsidP="00046DB7">
      <w:pPr>
        <w:jc w:val="both"/>
        <w:rPr>
          <w:sz w:val="20"/>
          <w:szCs w:val="20"/>
        </w:rPr>
      </w:pPr>
      <w:r w:rsidRPr="00B75610">
        <w:rPr>
          <w:b/>
          <w:sz w:val="20"/>
          <w:szCs w:val="20"/>
          <w:u w:val="single"/>
        </w:rPr>
        <w:t>1.3.</w:t>
      </w:r>
      <w:r w:rsidRPr="00B75610">
        <w:rPr>
          <w:sz w:val="20"/>
          <w:szCs w:val="20"/>
          <w:u w:val="single"/>
        </w:rPr>
        <w:t xml:space="preserve"> </w:t>
      </w:r>
      <w:r w:rsidR="007929D4" w:rsidRPr="00B75610">
        <w:rPr>
          <w:sz w:val="20"/>
          <w:szCs w:val="20"/>
          <w:u w:val="single"/>
        </w:rPr>
        <w:t>Начальник</w:t>
      </w:r>
      <w:r w:rsidRPr="00B75610">
        <w:rPr>
          <w:sz w:val="20"/>
          <w:szCs w:val="20"/>
          <w:u w:val="single"/>
        </w:rPr>
        <w:t xml:space="preserve"> Контрактной службы:</w:t>
      </w:r>
      <w:r w:rsidRPr="00B75610">
        <w:rPr>
          <w:b/>
          <w:bCs/>
          <w:sz w:val="20"/>
          <w:szCs w:val="20"/>
        </w:rPr>
        <w:t xml:space="preserve"> </w:t>
      </w:r>
      <w:r w:rsidR="007929D4"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xml:space="preserve">. </w:t>
      </w:r>
      <w:r w:rsidR="00C539CF" w:rsidRPr="00B75610">
        <w:rPr>
          <w:sz w:val="20"/>
          <w:szCs w:val="20"/>
        </w:rPr>
        <w:t>74</w:t>
      </w:r>
      <w:r w:rsidR="007929D4" w:rsidRPr="00B75610">
        <w:rPr>
          <w:sz w:val="20"/>
          <w:szCs w:val="20"/>
        </w:rPr>
        <w:t>1</w:t>
      </w:r>
      <w:r w:rsidRPr="00B75610">
        <w:rPr>
          <w:sz w:val="20"/>
          <w:szCs w:val="20"/>
        </w:rPr>
        <w:t>,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046DB7" w:rsidRPr="00B75610" w:rsidRDefault="00046DB7" w:rsidP="00046DB7">
      <w:pPr>
        <w:keepNext/>
        <w:keepLines/>
        <w:widowControl w:val="0"/>
        <w:suppressLineNumbers/>
        <w:suppressAutoHyphens/>
        <w:jc w:val="both"/>
        <w:rPr>
          <w:sz w:val="20"/>
          <w:szCs w:val="20"/>
        </w:rPr>
      </w:pPr>
      <w:r w:rsidRPr="00B75610">
        <w:rPr>
          <w:b/>
          <w:sz w:val="20"/>
          <w:szCs w:val="20"/>
          <w:u w:val="single"/>
        </w:rPr>
        <w:t>1.4.</w:t>
      </w:r>
      <w:r w:rsidRPr="00B75610">
        <w:rPr>
          <w:sz w:val="20"/>
          <w:szCs w:val="20"/>
          <w:u w:val="single"/>
        </w:rPr>
        <w:t xml:space="preserve"> Контактное лицо по условиям </w:t>
      </w:r>
      <w:r w:rsidR="009457D0">
        <w:rPr>
          <w:sz w:val="20"/>
          <w:szCs w:val="20"/>
          <w:u w:val="single"/>
        </w:rPr>
        <w:t>поставки товара</w:t>
      </w:r>
      <w:r w:rsidRPr="00B75610">
        <w:rPr>
          <w:sz w:val="20"/>
          <w:szCs w:val="20"/>
          <w:u w:val="single"/>
        </w:rPr>
        <w:t>:</w:t>
      </w:r>
      <w:r w:rsidRPr="00B75610">
        <w:rPr>
          <w:sz w:val="20"/>
          <w:szCs w:val="20"/>
        </w:rPr>
        <w:t xml:space="preserve"> </w:t>
      </w:r>
      <w:r w:rsidR="001F4D0C">
        <w:rPr>
          <w:sz w:val="20"/>
          <w:szCs w:val="20"/>
        </w:rPr>
        <w:t>Титов Сергей Николаевич</w:t>
      </w:r>
      <w:r w:rsidRPr="00B75610">
        <w:rPr>
          <w:sz w:val="20"/>
          <w:szCs w:val="20"/>
        </w:rPr>
        <w:t>, тел.: +7 (3953) 344-</w:t>
      </w:r>
      <w:r w:rsidR="00C539CF" w:rsidRPr="00B75610">
        <w:rPr>
          <w:sz w:val="20"/>
          <w:szCs w:val="20"/>
        </w:rPr>
        <w:t xml:space="preserve">000 </w:t>
      </w:r>
      <w:proofErr w:type="spellStart"/>
      <w:r w:rsidR="00C539CF" w:rsidRPr="00B75610">
        <w:rPr>
          <w:sz w:val="20"/>
          <w:szCs w:val="20"/>
        </w:rPr>
        <w:t>доб</w:t>
      </w:r>
      <w:proofErr w:type="spellEnd"/>
      <w:r w:rsidR="00C539CF" w:rsidRPr="00B75610">
        <w:rPr>
          <w:sz w:val="20"/>
          <w:szCs w:val="20"/>
        </w:rPr>
        <w:t xml:space="preserve">. </w:t>
      </w:r>
      <w:r w:rsidR="001F4D0C">
        <w:rPr>
          <w:sz w:val="20"/>
          <w:szCs w:val="20"/>
        </w:rPr>
        <w:t>440</w:t>
      </w:r>
      <w:r w:rsidRPr="00B75610">
        <w:rPr>
          <w:sz w:val="20"/>
          <w:szCs w:val="20"/>
        </w:rPr>
        <w:t>.</w:t>
      </w:r>
    </w:p>
    <w:p w:rsidR="00256957" w:rsidRPr="00B75610" w:rsidRDefault="00256957" w:rsidP="00DC4C83">
      <w:pPr>
        <w:jc w:val="center"/>
        <w:rPr>
          <w:sz w:val="20"/>
          <w:szCs w:val="20"/>
        </w:rPr>
      </w:pPr>
    </w:p>
    <w:p w:rsidR="009D7747" w:rsidRPr="00B75610" w:rsidRDefault="00A3731A" w:rsidP="001E47E4">
      <w:pPr>
        <w:pStyle w:val="af5"/>
        <w:jc w:val="both"/>
        <w:rPr>
          <w:sz w:val="20"/>
          <w:szCs w:val="20"/>
        </w:rPr>
      </w:pPr>
      <w:r w:rsidRPr="00B75610">
        <w:rPr>
          <w:b/>
          <w:bCs/>
          <w:sz w:val="20"/>
          <w:szCs w:val="20"/>
        </w:rPr>
        <w:t>2.</w:t>
      </w:r>
      <w:r w:rsidRPr="00B75610">
        <w:rPr>
          <w:sz w:val="20"/>
          <w:szCs w:val="20"/>
        </w:rPr>
        <w:t xml:space="preserve"> </w:t>
      </w:r>
      <w:r w:rsidR="008F5B37" w:rsidRPr="00B75610">
        <w:rPr>
          <w:b/>
          <w:bCs/>
          <w:sz w:val="20"/>
          <w:szCs w:val="20"/>
        </w:rPr>
        <w:t>Источник финансирования</w:t>
      </w:r>
      <w:r w:rsidRPr="00B75610">
        <w:rPr>
          <w:b/>
          <w:bCs/>
          <w:sz w:val="20"/>
          <w:szCs w:val="20"/>
        </w:rPr>
        <w:t>:</w:t>
      </w:r>
      <w:r w:rsidR="0037325A" w:rsidRPr="00B75610">
        <w:rPr>
          <w:b/>
          <w:bCs/>
          <w:sz w:val="20"/>
          <w:szCs w:val="20"/>
        </w:rPr>
        <w:t xml:space="preserve"> </w:t>
      </w:r>
      <w:r w:rsidR="001F4D0C" w:rsidRPr="001F4D0C">
        <w:rPr>
          <w:sz w:val="20"/>
        </w:rPr>
        <w:t>средства от приносящей доход деятельности</w:t>
      </w:r>
      <w:r w:rsidR="008F5B37" w:rsidRPr="00B75610">
        <w:rPr>
          <w:color w:val="0D0D0D"/>
          <w:sz w:val="20"/>
          <w:szCs w:val="20"/>
        </w:rPr>
        <w:t>.</w:t>
      </w:r>
    </w:p>
    <w:p w:rsidR="00256957" w:rsidRPr="00B75610" w:rsidRDefault="00256957" w:rsidP="001E47E4">
      <w:pPr>
        <w:jc w:val="both"/>
        <w:rPr>
          <w:sz w:val="20"/>
          <w:szCs w:val="20"/>
        </w:rPr>
      </w:pPr>
    </w:p>
    <w:p w:rsidR="008F5B37" w:rsidRPr="00B75610" w:rsidRDefault="001F57C7" w:rsidP="00B340D7">
      <w:pPr>
        <w:jc w:val="both"/>
        <w:rPr>
          <w:b/>
          <w:bCs/>
          <w:sz w:val="20"/>
          <w:szCs w:val="20"/>
        </w:rPr>
      </w:pPr>
      <w:r w:rsidRPr="00B75610">
        <w:rPr>
          <w:b/>
          <w:sz w:val="20"/>
          <w:szCs w:val="20"/>
        </w:rPr>
        <w:t xml:space="preserve">3. Предмет гражданско-правового договора (далее – Договор): </w:t>
      </w:r>
      <w:r w:rsidR="00EE123F" w:rsidRPr="00722FCB">
        <w:rPr>
          <w:bCs/>
          <w:sz w:val="20"/>
          <w:szCs w:val="20"/>
        </w:rPr>
        <w:t>поставка</w:t>
      </w:r>
      <w:r w:rsidR="00EE123F">
        <w:rPr>
          <w:bCs/>
          <w:sz w:val="20"/>
          <w:szCs w:val="20"/>
        </w:rPr>
        <w:t xml:space="preserve"> </w:t>
      </w:r>
      <w:r w:rsidR="001F4D0C">
        <w:rPr>
          <w:bCs/>
          <w:sz w:val="20"/>
          <w:szCs w:val="20"/>
        </w:rPr>
        <w:t>бумаги</w:t>
      </w:r>
      <w:r w:rsidR="00EE123F" w:rsidRPr="00722FCB">
        <w:rPr>
          <w:bCs/>
          <w:sz w:val="20"/>
          <w:szCs w:val="20"/>
        </w:rPr>
        <w:t>.</w:t>
      </w:r>
      <w:r w:rsidR="00EE123F" w:rsidRPr="00722FCB">
        <w:rPr>
          <w:color w:val="0D0D0D"/>
          <w:sz w:val="20"/>
          <w:szCs w:val="20"/>
        </w:rPr>
        <w:t xml:space="preserve"> Код ОКПД</w:t>
      </w:r>
      <w:proofErr w:type="gramStart"/>
      <w:r w:rsidR="00EE123F" w:rsidRPr="00722FCB">
        <w:rPr>
          <w:color w:val="0D0D0D"/>
          <w:sz w:val="20"/>
          <w:szCs w:val="20"/>
        </w:rPr>
        <w:t>2</w:t>
      </w:r>
      <w:proofErr w:type="gramEnd"/>
      <w:r w:rsidR="00EE123F">
        <w:rPr>
          <w:color w:val="0D0D0D"/>
          <w:sz w:val="20"/>
          <w:szCs w:val="20"/>
        </w:rPr>
        <w:t xml:space="preserve">: </w:t>
      </w:r>
      <w:r w:rsidR="001F4D0C">
        <w:rPr>
          <w:color w:val="0D0D0D"/>
          <w:sz w:val="20"/>
          <w:szCs w:val="20"/>
        </w:rPr>
        <w:t>17.12.14.119</w:t>
      </w:r>
      <w:r w:rsidR="00EE123F">
        <w:rPr>
          <w:color w:val="0D0D0D"/>
          <w:sz w:val="20"/>
          <w:szCs w:val="20"/>
        </w:rPr>
        <w:t>.</w:t>
      </w:r>
      <w:r w:rsidR="00EE123F" w:rsidRPr="00722FCB">
        <w:rPr>
          <w:color w:val="0D0D0D"/>
          <w:sz w:val="20"/>
          <w:szCs w:val="20"/>
        </w:rPr>
        <w:t xml:space="preserve"> Код ОКВЭД</w:t>
      </w:r>
      <w:proofErr w:type="gramStart"/>
      <w:r w:rsidR="00EE123F" w:rsidRPr="00722FCB">
        <w:rPr>
          <w:color w:val="0D0D0D"/>
          <w:sz w:val="20"/>
          <w:szCs w:val="20"/>
        </w:rPr>
        <w:t>2</w:t>
      </w:r>
      <w:proofErr w:type="gramEnd"/>
      <w:r w:rsidR="00EE123F">
        <w:rPr>
          <w:color w:val="0D0D0D"/>
          <w:sz w:val="20"/>
          <w:szCs w:val="20"/>
        </w:rPr>
        <w:t xml:space="preserve">: </w:t>
      </w:r>
      <w:r w:rsidR="001F4D0C">
        <w:rPr>
          <w:color w:val="0D0D0D"/>
          <w:sz w:val="20"/>
          <w:szCs w:val="20"/>
        </w:rPr>
        <w:t>17.12</w:t>
      </w:r>
      <w:r w:rsidR="00EE123F" w:rsidRPr="00722FCB">
        <w:rPr>
          <w:color w:val="0D0D0D"/>
          <w:sz w:val="20"/>
          <w:szCs w:val="20"/>
        </w:rPr>
        <w:t>.</w:t>
      </w:r>
    </w:p>
    <w:p w:rsidR="001F57C7" w:rsidRPr="00B75610" w:rsidRDefault="001F57C7" w:rsidP="008F5B37">
      <w:pPr>
        <w:jc w:val="both"/>
        <w:rPr>
          <w:bCs/>
          <w:sz w:val="20"/>
          <w:szCs w:val="20"/>
        </w:rPr>
      </w:pPr>
    </w:p>
    <w:p w:rsidR="0099097B" w:rsidRPr="00A5660D" w:rsidRDefault="0099097B" w:rsidP="0099097B">
      <w:pPr>
        <w:jc w:val="both"/>
        <w:rPr>
          <w:b/>
          <w:bCs/>
          <w:sz w:val="20"/>
          <w:szCs w:val="20"/>
        </w:rPr>
      </w:pPr>
      <w:r w:rsidRPr="00A5660D">
        <w:rPr>
          <w:b/>
          <w:sz w:val="20"/>
          <w:szCs w:val="20"/>
        </w:rPr>
        <w:t>4. Условия и сроки поставки товара</w:t>
      </w:r>
      <w:r w:rsidRPr="00A5660D">
        <w:rPr>
          <w:b/>
          <w:bCs/>
          <w:sz w:val="20"/>
          <w:szCs w:val="20"/>
        </w:rPr>
        <w:t>:</w:t>
      </w:r>
    </w:p>
    <w:p w:rsidR="0099097B" w:rsidRPr="00A5660D" w:rsidRDefault="0099097B" w:rsidP="0099097B">
      <w:pPr>
        <w:tabs>
          <w:tab w:val="left" w:pos="1100"/>
        </w:tabs>
        <w:jc w:val="both"/>
        <w:rPr>
          <w:sz w:val="20"/>
          <w:szCs w:val="20"/>
        </w:rPr>
      </w:pPr>
      <w:r w:rsidRPr="00A5660D">
        <w:rPr>
          <w:sz w:val="20"/>
          <w:szCs w:val="20"/>
        </w:rPr>
        <w:t>4.1. Условия поставки:</w:t>
      </w:r>
    </w:p>
    <w:p w:rsidR="0099097B" w:rsidRPr="00A5660D" w:rsidRDefault="0099097B" w:rsidP="0099097B">
      <w:pPr>
        <w:numPr>
          <w:ilvl w:val="0"/>
          <w:numId w:val="13"/>
        </w:numPr>
        <w:tabs>
          <w:tab w:val="left" w:pos="305"/>
          <w:tab w:val="left" w:pos="1100"/>
        </w:tabs>
        <w:ind w:left="0" w:firstLine="0"/>
        <w:jc w:val="both"/>
        <w:rPr>
          <w:sz w:val="20"/>
        </w:rPr>
      </w:pPr>
      <w:r w:rsidRPr="00A5660D">
        <w:rPr>
          <w:sz w:val="20"/>
        </w:rPr>
        <w:t>Поставка товара осуществляется Поставщиком единовременно в полном объеме;</w:t>
      </w:r>
    </w:p>
    <w:p w:rsidR="0099097B" w:rsidRPr="00A5660D" w:rsidRDefault="0099097B" w:rsidP="0099097B">
      <w:pPr>
        <w:numPr>
          <w:ilvl w:val="0"/>
          <w:numId w:val="13"/>
        </w:numPr>
        <w:tabs>
          <w:tab w:val="left" w:pos="305"/>
          <w:tab w:val="left" w:pos="1100"/>
        </w:tabs>
        <w:ind w:left="0" w:firstLine="0"/>
        <w:jc w:val="both"/>
        <w:rPr>
          <w:sz w:val="20"/>
        </w:rPr>
      </w:pPr>
      <w:r w:rsidRPr="00A5660D">
        <w:rPr>
          <w:sz w:val="20"/>
        </w:rPr>
        <w:t>Поставка товара Заказчику должна осуществляться в рабочие дни и в рабочее время;</w:t>
      </w:r>
    </w:p>
    <w:p w:rsidR="0099097B" w:rsidRPr="00A5660D" w:rsidRDefault="0099097B" w:rsidP="0099097B">
      <w:pPr>
        <w:numPr>
          <w:ilvl w:val="0"/>
          <w:numId w:val="13"/>
        </w:numPr>
        <w:tabs>
          <w:tab w:val="left" w:pos="305"/>
          <w:tab w:val="left" w:pos="1100"/>
        </w:tabs>
        <w:ind w:left="0" w:firstLine="0"/>
        <w:jc w:val="both"/>
        <w:rPr>
          <w:sz w:val="20"/>
        </w:rPr>
      </w:pPr>
      <w:r w:rsidRPr="00A5660D">
        <w:rPr>
          <w:sz w:val="20"/>
        </w:rPr>
        <w:t>Разгрузка товара в помещении Заказчика осуществляется Поставщиком собственными силами;</w:t>
      </w:r>
    </w:p>
    <w:p w:rsidR="0099097B" w:rsidRPr="00A5660D" w:rsidRDefault="0099097B" w:rsidP="0099097B">
      <w:pPr>
        <w:numPr>
          <w:ilvl w:val="0"/>
          <w:numId w:val="13"/>
        </w:numPr>
        <w:tabs>
          <w:tab w:val="left" w:pos="305"/>
          <w:tab w:val="left" w:pos="1100"/>
        </w:tabs>
        <w:ind w:left="0" w:firstLine="0"/>
        <w:jc w:val="both"/>
        <w:rPr>
          <w:sz w:val="20"/>
        </w:rPr>
      </w:pPr>
      <w:r w:rsidRPr="00A5660D">
        <w:rPr>
          <w:sz w:val="20"/>
        </w:rPr>
        <w:t>Упаковка должна обеспечивать сохранность товара при транспортировке и погрузо-разгрузочных работах к месту назн</w:t>
      </w:r>
      <w:r w:rsidRPr="00A5660D">
        <w:rPr>
          <w:sz w:val="20"/>
        </w:rPr>
        <w:t>а</w:t>
      </w:r>
      <w:r w:rsidRPr="00A5660D">
        <w:rPr>
          <w:sz w:val="20"/>
        </w:rPr>
        <w:t>чения</w:t>
      </w:r>
      <w:r w:rsidRPr="00A5660D">
        <w:rPr>
          <w:noProof/>
          <w:sz w:val="20"/>
        </w:rPr>
        <w:t>.</w:t>
      </w:r>
    </w:p>
    <w:p w:rsidR="0099097B" w:rsidRPr="00A5660D" w:rsidRDefault="0099097B" w:rsidP="0099097B">
      <w:pPr>
        <w:jc w:val="both"/>
        <w:rPr>
          <w:sz w:val="20"/>
          <w:szCs w:val="20"/>
        </w:rPr>
      </w:pPr>
      <w:r>
        <w:rPr>
          <w:sz w:val="20"/>
          <w:szCs w:val="20"/>
        </w:rPr>
        <w:t xml:space="preserve">4.2. Срок поставки: со дня </w:t>
      </w:r>
      <w:r w:rsidRPr="00A5660D">
        <w:rPr>
          <w:bCs/>
          <w:sz w:val="20"/>
          <w:szCs w:val="20"/>
        </w:rPr>
        <w:t xml:space="preserve">подписания </w:t>
      </w:r>
      <w:r>
        <w:rPr>
          <w:bCs/>
          <w:sz w:val="20"/>
          <w:szCs w:val="20"/>
        </w:rPr>
        <w:t>Д</w:t>
      </w:r>
      <w:r w:rsidRPr="00A5660D">
        <w:rPr>
          <w:bCs/>
          <w:sz w:val="20"/>
          <w:szCs w:val="20"/>
        </w:rPr>
        <w:t xml:space="preserve">оговора </w:t>
      </w:r>
      <w:r w:rsidRPr="00A5660D">
        <w:rPr>
          <w:b/>
          <w:bCs/>
          <w:sz w:val="20"/>
          <w:szCs w:val="20"/>
        </w:rPr>
        <w:t xml:space="preserve"> </w:t>
      </w:r>
      <w:r>
        <w:rPr>
          <w:b/>
          <w:bCs/>
          <w:sz w:val="20"/>
          <w:szCs w:val="20"/>
        </w:rPr>
        <w:t>по</w:t>
      </w:r>
      <w:r w:rsidRPr="00A5660D">
        <w:rPr>
          <w:b/>
          <w:bCs/>
          <w:sz w:val="20"/>
          <w:szCs w:val="20"/>
        </w:rPr>
        <w:t xml:space="preserve"> «</w:t>
      </w:r>
      <w:r>
        <w:rPr>
          <w:b/>
          <w:bCs/>
          <w:sz w:val="20"/>
          <w:szCs w:val="20"/>
        </w:rPr>
        <w:t>31</w:t>
      </w:r>
      <w:r w:rsidRPr="00A5660D">
        <w:rPr>
          <w:b/>
          <w:bCs/>
          <w:sz w:val="20"/>
          <w:szCs w:val="20"/>
        </w:rPr>
        <w:t xml:space="preserve">» </w:t>
      </w:r>
      <w:r>
        <w:rPr>
          <w:b/>
          <w:bCs/>
          <w:sz w:val="20"/>
          <w:szCs w:val="20"/>
        </w:rPr>
        <w:t>августа</w:t>
      </w:r>
      <w:r w:rsidRPr="00A5660D">
        <w:rPr>
          <w:b/>
          <w:bCs/>
          <w:sz w:val="20"/>
          <w:szCs w:val="20"/>
        </w:rPr>
        <w:t xml:space="preserve"> 202</w:t>
      </w:r>
      <w:r>
        <w:rPr>
          <w:b/>
          <w:bCs/>
          <w:sz w:val="20"/>
          <w:szCs w:val="20"/>
        </w:rPr>
        <w:t>2</w:t>
      </w:r>
      <w:r w:rsidRPr="00A5660D">
        <w:rPr>
          <w:b/>
          <w:bCs/>
          <w:sz w:val="20"/>
          <w:szCs w:val="20"/>
        </w:rPr>
        <w:t xml:space="preserve"> г.</w:t>
      </w:r>
    </w:p>
    <w:p w:rsidR="0099097B" w:rsidRPr="00213E52" w:rsidRDefault="0099097B" w:rsidP="0099097B">
      <w:pPr>
        <w:jc w:val="both"/>
        <w:rPr>
          <w:sz w:val="20"/>
          <w:szCs w:val="20"/>
        </w:rPr>
      </w:pPr>
    </w:p>
    <w:p w:rsidR="0099097B" w:rsidRPr="005C10F3" w:rsidRDefault="0099097B" w:rsidP="0099097B">
      <w:pPr>
        <w:tabs>
          <w:tab w:val="left" w:pos="1100"/>
        </w:tabs>
        <w:jc w:val="both"/>
        <w:rPr>
          <w:sz w:val="20"/>
          <w:szCs w:val="20"/>
        </w:rPr>
      </w:pPr>
      <w:r w:rsidRPr="00213E52">
        <w:rPr>
          <w:b/>
          <w:sz w:val="20"/>
          <w:szCs w:val="20"/>
        </w:rPr>
        <w:t xml:space="preserve">5. </w:t>
      </w:r>
      <w:r w:rsidRPr="005C10F3">
        <w:rPr>
          <w:b/>
          <w:sz w:val="20"/>
          <w:szCs w:val="20"/>
        </w:rPr>
        <w:t>Место поставки:</w:t>
      </w:r>
      <w:r w:rsidRPr="005C10F3">
        <w:rPr>
          <w:b/>
          <w:bCs/>
          <w:sz w:val="20"/>
          <w:szCs w:val="20"/>
        </w:rPr>
        <w:t xml:space="preserve"> </w:t>
      </w:r>
      <w:r w:rsidRPr="005C10F3">
        <w:rPr>
          <w:bCs/>
          <w:sz w:val="20"/>
          <w:szCs w:val="20"/>
        </w:rPr>
        <w:t>помещение</w:t>
      </w:r>
      <w:r w:rsidRPr="005C10F3">
        <w:rPr>
          <w:b/>
          <w:bCs/>
          <w:sz w:val="20"/>
          <w:szCs w:val="20"/>
        </w:rPr>
        <w:t xml:space="preserve"> </w:t>
      </w:r>
      <w:r>
        <w:rPr>
          <w:sz w:val="20"/>
          <w:szCs w:val="20"/>
        </w:rPr>
        <w:t>склада</w:t>
      </w:r>
      <w:r w:rsidRPr="005C10F3">
        <w:rPr>
          <w:sz w:val="20"/>
          <w:szCs w:val="20"/>
        </w:rPr>
        <w:t xml:space="preserve"> </w:t>
      </w:r>
      <w:r>
        <w:rPr>
          <w:sz w:val="20"/>
          <w:szCs w:val="20"/>
        </w:rPr>
        <w:t xml:space="preserve">№ 1 </w:t>
      </w:r>
      <w:r w:rsidRPr="005C10F3">
        <w:rPr>
          <w:sz w:val="20"/>
          <w:szCs w:val="20"/>
        </w:rPr>
        <w:t>ФГБОУ ВО «БрГУ», расположенный по адресу: 665709, Иркутская обл., г. Братск, жилой район Энергетик, ул. Макаренко, 40</w:t>
      </w:r>
      <w:r w:rsidRPr="005C10F3">
        <w:rPr>
          <w:bCs/>
          <w:spacing w:val="-4"/>
          <w:sz w:val="20"/>
          <w:szCs w:val="20"/>
        </w:rPr>
        <w:t>.</w:t>
      </w:r>
    </w:p>
    <w:p w:rsidR="001F57C7" w:rsidRPr="00B75610" w:rsidRDefault="001F57C7" w:rsidP="003832E5">
      <w:pPr>
        <w:pStyle w:val="13"/>
        <w:tabs>
          <w:tab w:val="num" w:pos="284"/>
          <w:tab w:val="num" w:pos="1260"/>
        </w:tabs>
        <w:rPr>
          <w:sz w:val="20"/>
          <w:szCs w:val="20"/>
        </w:rPr>
      </w:pPr>
    </w:p>
    <w:p w:rsidR="0099097B" w:rsidRPr="005C10F3" w:rsidRDefault="0099097B" w:rsidP="0099097B">
      <w:pPr>
        <w:widowControl w:val="0"/>
        <w:tabs>
          <w:tab w:val="left" w:pos="720"/>
        </w:tabs>
        <w:jc w:val="both"/>
        <w:rPr>
          <w:b/>
          <w:sz w:val="20"/>
          <w:szCs w:val="20"/>
        </w:rPr>
      </w:pPr>
      <w:r w:rsidRPr="005C10F3">
        <w:rPr>
          <w:b/>
          <w:sz w:val="20"/>
          <w:szCs w:val="20"/>
        </w:rPr>
        <w:t>6. Предмет договора с указанием количества оказываемых услуг и описанием предмета настоящего запроса к</w:t>
      </w:r>
      <w:r w:rsidRPr="005C10F3">
        <w:rPr>
          <w:b/>
          <w:sz w:val="20"/>
          <w:szCs w:val="20"/>
        </w:rPr>
        <w:t>о</w:t>
      </w:r>
      <w:r w:rsidRPr="005C10F3">
        <w:rPr>
          <w:b/>
          <w:sz w:val="20"/>
          <w:szCs w:val="20"/>
        </w:rPr>
        <w:t>тир</w:t>
      </w:r>
      <w:r w:rsidRPr="005C10F3">
        <w:rPr>
          <w:b/>
          <w:sz w:val="20"/>
          <w:szCs w:val="20"/>
        </w:rPr>
        <w:t>о</w:t>
      </w:r>
      <w:r w:rsidRPr="005C10F3">
        <w:rPr>
          <w:b/>
          <w:sz w:val="20"/>
          <w:szCs w:val="20"/>
        </w:rPr>
        <w:t>вок:</w:t>
      </w:r>
    </w:p>
    <w:p w:rsidR="0099097B" w:rsidRDefault="0099097B" w:rsidP="0099097B">
      <w:pPr>
        <w:tabs>
          <w:tab w:val="left" w:pos="567"/>
          <w:tab w:val="left" w:pos="720"/>
          <w:tab w:val="left" w:pos="993"/>
        </w:tabs>
        <w:spacing w:after="120"/>
        <w:ind w:right="96"/>
        <w:jc w:val="both"/>
        <w:rPr>
          <w:b/>
          <w:sz w:val="20"/>
          <w:szCs w:val="20"/>
        </w:rPr>
      </w:pPr>
      <w:r w:rsidRPr="005C10F3">
        <w:rPr>
          <w:b/>
          <w:sz w:val="20"/>
          <w:szCs w:val="20"/>
        </w:rPr>
        <w:t xml:space="preserve">6.1. </w:t>
      </w:r>
      <w:r w:rsidRPr="003209DC">
        <w:rPr>
          <w:b/>
          <w:sz w:val="20"/>
          <w:szCs w:val="20"/>
        </w:rPr>
        <w:t>Требования к количественным, потребительским характеристикам необходимого товара:</w:t>
      </w:r>
    </w:p>
    <w:tbl>
      <w:tblPr>
        <w:tblW w:w="1060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0"/>
        <w:gridCol w:w="3221"/>
        <w:gridCol w:w="3220"/>
      </w:tblGrid>
      <w:tr w:rsidR="0099097B" w:rsidRPr="008B527E" w:rsidTr="00E26512">
        <w:trPr>
          <w:trHeight w:val="449"/>
          <w:tblHeader/>
        </w:trPr>
        <w:tc>
          <w:tcPr>
            <w:tcW w:w="4160" w:type="dxa"/>
            <w:tcMar>
              <w:top w:w="200" w:type="dxa"/>
              <w:left w:w="200" w:type="dxa"/>
              <w:bottom w:w="200" w:type="dxa"/>
              <w:right w:w="100" w:type="dxa"/>
            </w:tcMar>
            <w:hideMark/>
          </w:tcPr>
          <w:p w:rsidR="0099097B" w:rsidRPr="008B527E" w:rsidRDefault="0099097B" w:rsidP="00E26512">
            <w:pPr>
              <w:ind w:left="142"/>
              <w:jc w:val="center"/>
              <w:rPr>
                <w:caps/>
                <w:color w:val="000000" w:themeColor="text1"/>
                <w:spacing w:val="24"/>
                <w:sz w:val="20"/>
                <w:szCs w:val="20"/>
              </w:rPr>
            </w:pPr>
            <w:r w:rsidRPr="008B527E">
              <w:rPr>
                <w:caps/>
                <w:color w:val="000000" w:themeColor="text1"/>
                <w:spacing w:val="24"/>
                <w:sz w:val="20"/>
                <w:szCs w:val="20"/>
              </w:rPr>
              <w:t>НАИМЕНОВАНИЕ</w:t>
            </w:r>
          </w:p>
          <w:p w:rsidR="0099097B" w:rsidRPr="008B527E" w:rsidRDefault="0099097B" w:rsidP="00E26512">
            <w:pPr>
              <w:ind w:left="142"/>
              <w:jc w:val="center"/>
              <w:rPr>
                <w:caps/>
                <w:color w:val="000000" w:themeColor="text1"/>
                <w:spacing w:val="24"/>
                <w:sz w:val="20"/>
                <w:szCs w:val="20"/>
              </w:rPr>
            </w:pPr>
            <w:r w:rsidRPr="008B527E">
              <w:rPr>
                <w:caps/>
                <w:color w:val="000000" w:themeColor="text1"/>
                <w:spacing w:val="24"/>
                <w:sz w:val="20"/>
                <w:szCs w:val="20"/>
              </w:rPr>
              <w:t>ХАРАКТЕРИСТИКИ</w:t>
            </w:r>
          </w:p>
        </w:tc>
        <w:tc>
          <w:tcPr>
            <w:tcW w:w="3221" w:type="dxa"/>
            <w:tcMar>
              <w:top w:w="200" w:type="dxa"/>
              <w:left w:w="200" w:type="dxa"/>
              <w:bottom w:w="200" w:type="dxa"/>
              <w:right w:w="100" w:type="dxa"/>
            </w:tcMar>
            <w:hideMark/>
          </w:tcPr>
          <w:p w:rsidR="0099097B" w:rsidRPr="008B527E" w:rsidRDefault="0099097B" w:rsidP="00E26512">
            <w:pPr>
              <w:jc w:val="center"/>
              <w:rPr>
                <w:caps/>
                <w:color w:val="000000" w:themeColor="text1"/>
                <w:spacing w:val="24"/>
                <w:sz w:val="20"/>
                <w:szCs w:val="20"/>
              </w:rPr>
            </w:pPr>
            <w:r w:rsidRPr="008B527E">
              <w:rPr>
                <w:caps/>
                <w:color w:val="000000" w:themeColor="text1"/>
                <w:spacing w:val="24"/>
                <w:sz w:val="20"/>
                <w:szCs w:val="20"/>
              </w:rPr>
              <w:t>ЗНАЧЕНИЕ</w:t>
            </w:r>
          </w:p>
          <w:p w:rsidR="0099097B" w:rsidRPr="008B527E" w:rsidRDefault="0099097B" w:rsidP="00E26512">
            <w:pPr>
              <w:jc w:val="center"/>
              <w:rPr>
                <w:caps/>
                <w:color w:val="000000" w:themeColor="text1"/>
                <w:spacing w:val="24"/>
                <w:sz w:val="20"/>
                <w:szCs w:val="20"/>
              </w:rPr>
            </w:pPr>
            <w:r w:rsidRPr="008B527E">
              <w:rPr>
                <w:caps/>
                <w:color w:val="000000" w:themeColor="text1"/>
                <w:spacing w:val="24"/>
                <w:sz w:val="20"/>
                <w:szCs w:val="20"/>
              </w:rPr>
              <w:t>ХАРАКТЕРИСТИКИ</w:t>
            </w:r>
          </w:p>
        </w:tc>
        <w:tc>
          <w:tcPr>
            <w:tcW w:w="3220" w:type="dxa"/>
            <w:tcMar>
              <w:top w:w="200" w:type="dxa"/>
              <w:left w:w="200" w:type="dxa"/>
              <w:bottom w:w="200" w:type="dxa"/>
              <w:right w:w="200" w:type="dxa"/>
            </w:tcMar>
            <w:hideMark/>
          </w:tcPr>
          <w:p w:rsidR="0099097B" w:rsidRPr="008B527E" w:rsidRDefault="0099097B" w:rsidP="00E26512">
            <w:pPr>
              <w:jc w:val="center"/>
              <w:rPr>
                <w:caps/>
                <w:color w:val="000000" w:themeColor="text1"/>
                <w:spacing w:val="24"/>
                <w:sz w:val="20"/>
                <w:szCs w:val="20"/>
              </w:rPr>
            </w:pPr>
            <w:r w:rsidRPr="008B527E">
              <w:rPr>
                <w:caps/>
                <w:color w:val="000000" w:themeColor="text1"/>
                <w:spacing w:val="24"/>
                <w:sz w:val="20"/>
                <w:szCs w:val="20"/>
              </w:rPr>
              <w:t>ЕДИНИЦА ИЗМЕРЕНИЯ ХАРАКТЕРИСТИКИ</w:t>
            </w:r>
          </w:p>
        </w:tc>
      </w:tr>
      <w:tr w:rsidR="0099097B" w:rsidRPr="008B527E" w:rsidTr="00E26512">
        <w:trPr>
          <w:trHeight w:val="23"/>
        </w:trPr>
        <w:tc>
          <w:tcPr>
            <w:tcW w:w="4160" w:type="dxa"/>
            <w:vAlign w:val="center"/>
            <w:hideMark/>
          </w:tcPr>
          <w:p w:rsidR="0099097B" w:rsidRPr="008B527E" w:rsidRDefault="0099097B" w:rsidP="00E26512">
            <w:pPr>
              <w:ind w:left="142"/>
              <w:textAlignment w:val="baseline"/>
              <w:rPr>
                <w:color w:val="000000" w:themeColor="text1"/>
                <w:sz w:val="20"/>
                <w:szCs w:val="20"/>
              </w:rPr>
            </w:pPr>
            <w:r w:rsidRPr="008B527E">
              <w:rPr>
                <w:color w:val="000000" w:themeColor="text1"/>
                <w:sz w:val="20"/>
                <w:szCs w:val="20"/>
              </w:rPr>
              <w:t>Количество листов в пачке, не менее</w:t>
            </w:r>
          </w:p>
        </w:tc>
        <w:tc>
          <w:tcPr>
            <w:tcW w:w="3221" w:type="dxa"/>
            <w:tcMar>
              <w:top w:w="200" w:type="dxa"/>
              <w:left w:w="200" w:type="dxa"/>
              <w:bottom w:w="200" w:type="dxa"/>
              <w:right w:w="100" w:type="dxa"/>
            </w:tcMar>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500</w:t>
            </w:r>
          </w:p>
        </w:tc>
        <w:tc>
          <w:tcPr>
            <w:tcW w:w="3220" w:type="dxa"/>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Штука</w:t>
            </w:r>
          </w:p>
        </w:tc>
      </w:tr>
      <w:tr w:rsidR="0099097B" w:rsidRPr="008B527E" w:rsidTr="00E26512">
        <w:trPr>
          <w:trHeight w:val="213"/>
        </w:trPr>
        <w:tc>
          <w:tcPr>
            <w:tcW w:w="4160" w:type="dxa"/>
            <w:vAlign w:val="center"/>
            <w:hideMark/>
          </w:tcPr>
          <w:p w:rsidR="0099097B" w:rsidRPr="008B527E" w:rsidRDefault="0099097B" w:rsidP="00E26512">
            <w:pPr>
              <w:ind w:left="142"/>
              <w:textAlignment w:val="baseline"/>
              <w:rPr>
                <w:color w:val="000000" w:themeColor="text1"/>
                <w:sz w:val="20"/>
                <w:szCs w:val="20"/>
              </w:rPr>
            </w:pPr>
            <w:r w:rsidRPr="008B527E">
              <w:rPr>
                <w:color w:val="000000" w:themeColor="text1"/>
                <w:sz w:val="20"/>
                <w:szCs w:val="20"/>
              </w:rPr>
              <w:t>Марка бумаги, не ниже</w:t>
            </w:r>
          </w:p>
        </w:tc>
        <w:tc>
          <w:tcPr>
            <w:tcW w:w="3221" w:type="dxa"/>
            <w:tcMar>
              <w:top w:w="200" w:type="dxa"/>
              <w:left w:w="200" w:type="dxa"/>
              <w:bottom w:w="200" w:type="dxa"/>
              <w:right w:w="200" w:type="dxa"/>
            </w:tcMar>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С</w:t>
            </w:r>
          </w:p>
        </w:tc>
        <w:tc>
          <w:tcPr>
            <w:tcW w:w="3220" w:type="dxa"/>
            <w:vAlign w:val="center"/>
            <w:hideMark/>
          </w:tcPr>
          <w:p w:rsidR="0099097B" w:rsidRPr="008B527E" w:rsidRDefault="0099097B" w:rsidP="00E26512">
            <w:pPr>
              <w:jc w:val="center"/>
              <w:rPr>
                <w:color w:val="000000" w:themeColor="text1"/>
                <w:sz w:val="20"/>
                <w:szCs w:val="20"/>
              </w:rPr>
            </w:pPr>
          </w:p>
        </w:tc>
      </w:tr>
      <w:tr w:rsidR="0099097B" w:rsidRPr="008B527E" w:rsidTr="00E26512">
        <w:trPr>
          <w:trHeight w:val="20"/>
        </w:trPr>
        <w:tc>
          <w:tcPr>
            <w:tcW w:w="4160" w:type="dxa"/>
            <w:tcMar>
              <w:top w:w="200" w:type="dxa"/>
              <w:left w:w="200" w:type="dxa"/>
              <w:bottom w:w="200" w:type="dxa"/>
              <w:right w:w="100" w:type="dxa"/>
            </w:tcMar>
            <w:hideMark/>
          </w:tcPr>
          <w:p w:rsidR="0099097B" w:rsidRPr="008B527E" w:rsidRDefault="0099097B" w:rsidP="00E26512">
            <w:pPr>
              <w:textAlignment w:val="baseline"/>
              <w:rPr>
                <w:color w:val="000000" w:themeColor="text1"/>
                <w:sz w:val="20"/>
                <w:szCs w:val="20"/>
              </w:rPr>
            </w:pPr>
            <w:r w:rsidRPr="008B527E">
              <w:rPr>
                <w:color w:val="000000" w:themeColor="text1"/>
                <w:sz w:val="20"/>
                <w:szCs w:val="20"/>
              </w:rPr>
              <w:t>Формат</w:t>
            </w:r>
            <w:r w:rsidR="006A275F">
              <w:rPr>
                <w:color w:val="000000" w:themeColor="text1"/>
                <w:sz w:val="20"/>
                <w:szCs w:val="20"/>
              </w:rPr>
              <w:t xml:space="preserve"> (в соответствии с международным стандартом ISO 2470)</w:t>
            </w:r>
          </w:p>
        </w:tc>
        <w:tc>
          <w:tcPr>
            <w:tcW w:w="3221" w:type="dxa"/>
            <w:tcMar>
              <w:top w:w="200" w:type="dxa"/>
              <w:left w:w="200" w:type="dxa"/>
              <w:bottom w:w="200" w:type="dxa"/>
              <w:right w:w="200" w:type="dxa"/>
            </w:tcMar>
            <w:vAlign w:val="center"/>
            <w:hideMark/>
          </w:tcPr>
          <w:p w:rsidR="0099097B" w:rsidRPr="008B527E" w:rsidRDefault="0099097B" w:rsidP="0099097B">
            <w:pPr>
              <w:jc w:val="center"/>
              <w:rPr>
                <w:color w:val="000000" w:themeColor="text1"/>
                <w:sz w:val="20"/>
                <w:szCs w:val="20"/>
              </w:rPr>
            </w:pPr>
            <w:r w:rsidRPr="008B527E">
              <w:rPr>
                <w:color w:val="000000" w:themeColor="text1"/>
                <w:sz w:val="20"/>
                <w:szCs w:val="20"/>
              </w:rPr>
              <w:t>A</w:t>
            </w:r>
            <w:r>
              <w:rPr>
                <w:color w:val="000000" w:themeColor="text1"/>
                <w:sz w:val="20"/>
                <w:szCs w:val="20"/>
              </w:rPr>
              <w:t>3</w:t>
            </w:r>
          </w:p>
        </w:tc>
        <w:tc>
          <w:tcPr>
            <w:tcW w:w="3220" w:type="dxa"/>
            <w:vAlign w:val="center"/>
            <w:hideMark/>
          </w:tcPr>
          <w:p w:rsidR="0099097B" w:rsidRPr="008B527E" w:rsidRDefault="0099097B" w:rsidP="00E26512">
            <w:pPr>
              <w:jc w:val="center"/>
              <w:rPr>
                <w:color w:val="000000" w:themeColor="text1"/>
                <w:sz w:val="20"/>
                <w:szCs w:val="20"/>
              </w:rPr>
            </w:pPr>
          </w:p>
        </w:tc>
      </w:tr>
      <w:tr w:rsidR="0099097B" w:rsidRPr="008B527E" w:rsidTr="00E26512">
        <w:trPr>
          <w:trHeight w:val="213"/>
        </w:trPr>
        <w:tc>
          <w:tcPr>
            <w:tcW w:w="4160" w:type="dxa"/>
            <w:vAlign w:val="center"/>
            <w:hideMark/>
          </w:tcPr>
          <w:p w:rsidR="0099097B" w:rsidRPr="008B527E" w:rsidRDefault="0099097B" w:rsidP="00E26512">
            <w:pPr>
              <w:ind w:left="142"/>
              <w:rPr>
                <w:color w:val="000000" w:themeColor="text1"/>
                <w:sz w:val="20"/>
                <w:szCs w:val="20"/>
              </w:rPr>
            </w:pPr>
            <w:r w:rsidRPr="008B527E">
              <w:rPr>
                <w:sz w:val="20"/>
                <w:szCs w:val="20"/>
              </w:rPr>
              <w:t>Масса бумаги площадью, не менее</w:t>
            </w:r>
          </w:p>
        </w:tc>
        <w:tc>
          <w:tcPr>
            <w:tcW w:w="3221" w:type="dxa"/>
            <w:tcMar>
              <w:top w:w="200" w:type="dxa"/>
              <w:left w:w="200" w:type="dxa"/>
              <w:bottom w:w="200" w:type="dxa"/>
              <w:right w:w="100" w:type="dxa"/>
            </w:tcMar>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80</w:t>
            </w:r>
          </w:p>
        </w:tc>
        <w:tc>
          <w:tcPr>
            <w:tcW w:w="3220" w:type="dxa"/>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г/кв</w:t>
            </w:r>
            <w:proofErr w:type="gramStart"/>
            <w:r w:rsidRPr="008B527E">
              <w:rPr>
                <w:color w:val="000000" w:themeColor="text1"/>
                <w:sz w:val="20"/>
                <w:szCs w:val="20"/>
              </w:rPr>
              <w:t>.м</w:t>
            </w:r>
            <w:proofErr w:type="gramEnd"/>
          </w:p>
        </w:tc>
      </w:tr>
      <w:tr w:rsidR="0099097B" w:rsidRPr="008B527E" w:rsidTr="00E26512">
        <w:trPr>
          <w:trHeight w:val="154"/>
        </w:trPr>
        <w:tc>
          <w:tcPr>
            <w:tcW w:w="4160" w:type="dxa"/>
            <w:vAlign w:val="center"/>
            <w:hideMark/>
          </w:tcPr>
          <w:p w:rsidR="0099097B" w:rsidRPr="008B527E" w:rsidRDefault="0099097B" w:rsidP="00E26512">
            <w:pPr>
              <w:ind w:left="142"/>
              <w:rPr>
                <w:sz w:val="20"/>
                <w:szCs w:val="20"/>
              </w:rPr>
            </w:pPr>
            <w:r w:rsidRPr="008B527E">
              <w:rPr>
                <w:sz w:val="20"/>
                <w:szCs w:val="20"/>
              </w:rPr>
              <w:t xml:space="preserve">Белизна бумаги </w:t>
            </w:r>
            <w:proofErr w:type="gramStart"/>
            <w:r w:rsidRPr="008B527E">
              <w:rPr>
                <w:sz w:val="20"/>
                <w:szCs w:val="20"/>
              </w:rPr>
              <w:t>С</w:t>
            </w:r>
            <w:proofErr w:type="gramEnd"/>
            <w:r w:rsidRPr="008B527E">
              <w:rPr>
                <w:sz w:val="20"/>
                <w:szCs w:val="20"/>
              </w:rPr>
              <w:t xml:space="preserve">IE, не хуже </w:t>
            </w:r>
          </w:p>
        </w:tc>
        <w:tc>
          <w:tcPr>
            <w:tcW w:w="3221" w:type="dxa"/>
            <w:tcMar>
              <w:top w:w="200" w:type="dxa"/>
              <w:left w:w="200" w:type="dxa"/>
              <w:bottom w:w="200" w:type="dxa"/>
              <w:right w:w="100" w:type="dxa"/>
            </w:tcMar>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146</w:t>
            </w:r>
          </w:p>
        </w:tc>
        <w:tc>
          <w:tcPr>
            <w:tcW w:w="3220" w:type="dxa"/>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w:t>
            </w:r>
          </w:p>
        </w:tc>
      </w:tr>
      <w:tr w:rsidR="0099097B" w:rsidRPr="008B527E" w:rsidTr="00E26512">
        <w:trPr>
          <w:trHeight w:val="217"/>
        </w:trPr>
        <w:tc>
          <w:tcPr>
            <w:tcW w:w="4160" w:type="dxa"/>
            <w:vAlign w:val="center"/>
            <w:hideMark/>
          </w:tcPr>
          <w:p w:rsidR="0099097B" w:rsidRPr="008B527E" w:rsidRDefault="0099097B" w:rsidP="00E26512">
            <w:pPr>
              <w:ind w:left="142"/>
              <w:rPr>
                <w:sz w:val="20"/>
                <w:szCs w:val="20"/>
              </w:rPr>
            </w:pPr>
            <w:r w:rsidRPr="008B527E">
              <w:rPr>
                <w:sz w:val="20"/>
                <w:szCs w:val="20"/>
              </w:rPr>
              <w:t>Шероховатость, не более</w:t>
            </w:r>
          </w:p>
        </w:tc>
        <w:tc>
          <w:tcPr>
            <w:tcW w:w="3221" w:type="dxa"/>
            <w:tcMar>
              <w:top w:w="200" w:type="dxa"/>
              <w:left w:w="200" w:type="dxa"/>
              <w:bottom w:w="200" w:type="dxa"/>
              <w:right w:w="100" w:type="dxa"/>
            </w:tcMar>
            <w:vAlign w:val="center"/>
            <w:hideMark/>
          </w:tcPr>
          <w:p w:rsidR="0099097B" w:rsidRPr="008B527E" w:rsidRDefault="0099097B" w:rsidP="00E26512">
            <w:pPr>
              <w:jc w:val="center"/>
              <w:rPr>
                <w:color w:val="000000" w:themeColor="text1"/>
                <w:sz w:val="20"/>
                <w:szCs w:val="20"/>
              </w:rPr>
            </w:pPr>
            <w:r>
              <w:rPr>
                <w:color w:val="000000" w:themeColor="text1"/>
                <w:sz w:val="20"/>
                <w:szCs w:val="20"/>
              </w:rPr>
              <w:t>220</w:t>
            </w:r>
          </w:p>
        </w:tc>
        <w:tc>
          <w:tcPr>
            <w:tcW w:w="3220" w:type="dxa"/>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мл/мин</w:t>
            </w:r>
          </w:p>
        </w:tc>
      </w:tr>
      <w:tr w:rsidR="0099097B" w:rsidRPr="008B527E" w:rsidTr="00E26512">
        <w:trPr>
          <w:trHeight w:val="20"/>
        </w:trPr>
        <w:tc>
          <w:tcPr>
            <w:tcW w:w="4160" w:type="dxa"/>
            <w:vAlign w:val="center"/>
            <w:hideMark/>
          </w:tcPr>
          <w:p w:rsidR="0099097B" w:rsidRPr="008B527E" w:rsidRDefault="0099097B" w:rsidP="00E26512">
            <w:pPr>
              <w:ind w:left="142"/>
              <w:rPr>
                <w:b/>
                <w:color w:val="000000" w:themeColor="text1"/>
                <w:sz w:val="20"/>
                <w:szCs w:val="20"/>
              </w:rPr>
            </w:pPr>
            <w:r w:rsidRPr="008B527E">
              <w:rPr>
                <w:b/>
                <w:color w:val="000000" w:themeColor="text1"/>
                <w:sz w:val="20"/>
                <w:szCs w:val="20"/>
              </w:rPr>
              <w:t>Количество пачек (объем поставки)</w:t>
            </w:r>
          </w:p>
        </w:tc>
        <w:tc>
          <w:tcPr>
            <w:tcW w:w="3221" w:type="dxa"/>
            <w:tcMar>
              <w:top w:w="200" w:type="dxa"/>
              <w:left w:w="200" w:type="dxa"/>
              <w:bottom w:w="200" w:type="dxa"/>
              <w:right w:w="200" w:type="dxa"/>
            </w:tcMar>
            <w:vAlign w:val="center"/>
            <w:hideMark/>
          </w:tcPr>
          <w:p w:rsidR="0099097B" w:rsidRPr="008B527E" w:rsidRDefault="0099097B" w:rsidP="00E26512">
            <w:pPr>
              <w:jc w:val="center"/>
              <w:rPr>
                <w:color w:val="000000" w:themeColor="text1"/>
                <w:sz w:val="20"/>
                <w:szCs w:val="20"/>
              </w:rPr>
            </w:pPr>
            <w:r>
              <w:rPr>
                <w:color w:val="000000" w:themeColor="text1"/>
                <w:sz w:val="20"/>
                <w:szCs w:val="20"/>
              </w:rPr>
              <w:t>100</w:t>
            </w:r>
          </w:p>
        </w:tc>
        <w:tc>
          <w:tcPr>
            <w:tcW w:w="3220" w:type="dxa"/>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Пачка</w:t>
            </w:r>
          </w:p>
        </w:tc>
      </w:tr>
      <w:tr w:rsidR="0099097B" w:rsidRPr="008B527E" w:rsidTr="00E26512">
        <w:trPr>
          <w:trHeight w:val="236"/>
        </w:trPr>
        <w:tc>
          <w:tcPr>
            <w:tcW w:w="4160" w:type="dxa"/>
            <w:vAlign w:val="center"/>
            <w:hideMark/>
          </w:tcPr>
          <w:p w:rsidR="0099097B" w:rsidRPr="008B527E" w:rsidRDefault="0099097B" w:rsidP="00E26512">
            <w:pPr>
              <w:ind w:left="200"/>
              <w:rPr>
                <w:color w:val="000000" w:themeColor="text1"/>
                <w:sz w:val="20"/>
                <w:szCs w:val="20"/>
              </w:rPr>
            </w:pPr>
            <w:r w:rsidRPr="008B527E">
              <w:rPr>
                <w:color w:val="000000" w:themeColor="text1"/>
                <w:sz w:val="20"/>
                <w:szCs w:val="20"/>
              </w:rPr>
              <w:lastRenderedPageBreak/>
              <w:t>Упаковка пачек бумаги в коробки, не более</w:t>
            </w:r>
          </w:p>
        </w:tc>
        <w:tc>
          <w:tcPr>
            <w:tcW w:w="3221" w:type="dxa"/>
            <w:tcMar>
              <w:top w:w="200" w:type="dxa"/>
              <w:left w:w="200" w:type="dxa"/>
              <w:bottom w:w="200" w:type="dxa"/>
              <w:right w:w="200" w:type="dxa"/>
            </w:tcMar>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5</w:t>
            </w:r>
          </w:p>
        </w:tc>
        <w:tc>
          <w:tcPr>
            <w:tcW w:w="3220" w:type="dxa"/>
            <w:vAlign w:val="center"/>
            <w:hideMark/>
          </w:tcPr>
          <w:p w:rsidR="0099097B" w:rsidRPr="008B527E" w:rsidRDefault="0099097B" w:rsidP="00E26512">
            <w:pPr>
              <w:jc w:val="center"/>
              <w:rPr>
                <w:color w:val="000000" w:themeColor="text1"/>
                <w:sz w:val="20"/>
                <w:szCs w:val="20"/>
              </w:rPr>
            </w:pPr>
            <w:r w:rsidRPr="008B527E">
              <w:rPr>
                <w:color w:val="000000" w:themeColor="text1"/>
                <w:sz w:val="20"/>
                <w:szCs w:val="20"/>
              </w:rPr>
              <w:t>пачек в 1 коробку</w:t>
            </w:r>
          </w:p>
        </w:tc>
      </w:tr>
    </w:tbl>
    <w:p w:rsidR="0099097B" w:rsidRDefault="0099097B" w:rsidP="0099097B">
      <w:pPr>
        <w:tabs>
          <w:tab w:val="left" w:pos="1134"/>
        </w:tabs>
        <w:ind w:firstLine="708"/>
        <w:jc w:val="both"/>
        <w:rPr>
          <w:b/>
          <w:bCs/>
          <w:sz w:val="20"/>
          <w:szCs w:val="20"/>
        </w:rPr>
      </w:pPr>
    </w:p>
    <w:p w:rsidR="0099097B" w:rsidRPr="00E01FB3" w:rsidRDefault="0099097B" w:rsidP="0099097B">
      <w:pPr>
        <w:tabs>
          <w:tab w:val="left" w:pos="1134"/>
        </w:tabs>
        <w:ind w:firstLine="708"/>
        <w:jc w:val="both"/>
        <w:rPr>
          <w:b/>
          <w:sz w:val="20"/>
          <w:szCs w:val="20"/>
        </w:rPr>
      </w:pPr>
      <w:r w:rsidRPr="00E01FB3">
        <w:rPr>
          <w:b/>
          <w:bCs/>
          <w:sz w:val="20"/>
          <w:szCs w:val="20"/>
        </w:rPr>
        <w:t xml:space="preserve">6.2. </w:t>
      </w:r>
      <w:r w:rsidRPr="00E01FB3">
        <w:rPr>
          <w:b/>
          <w:sz w:val="20"/>
          <w:szCs w:val="20"/>
        </w:rPr>
        <w:t>Общие требования к качеству и безопасности товара:</w:t>
      </w:r>
    </w:p>
    <w:p w:rsidR="0099097B" w:rsidRPr="00E01FB3" w:rsidRDefault="0099097B" w:rsidP="0099097B">
      <w:pPr>
        <w:numPr>
          <w:ilvl w:val="0"/>
          <w:numId w:val="95"/>
        </w:numPr>
        <w:tabs>
          <w:tab w:val="left" w:pos="1092"/>
        </w:tabs>
        <w:ind w:left="709" w:firstLine="0"/>
        <w:jc w:val="both"/>
        <w:rPr>
          <w:sz w:val="20"/>
          <w:szCs w:val="20"/>
        </w:rPr>
      </w:pPr>
      <w:r w:rsidRPr="00E01FB3">
        <w:rPr>
          <w:sz w:val="20"/>
          <w:szCs w:val="20"/>
        </w:rPr>
        <w:t>товары должны быть новыми, не использованными;</w:t>
      </w:r>
    </w:p>
    <w:p w:rsidR="0099097B" w:rsidRPr="00E01FB3" w:rsidRDefault="0099097B" w:rsidP="0099097B">
      <w:pPr>
        <w:numPr>
          <w:ilvl w:val="0"/>
          <w:numId w:val="95"/>
        </w:numPr>
        <w:tabs>
          <w:tab w:val="left" w:pos="1092"/>
        </w:tabs>
        <w:ind w:left="0" w:firstLine="709"/>
        <w:jc w:val="both"/>
        <w:rPr>
          <w:sz w:val="20"/>
          <w:szCs w:val="20"/>
        </w:rPr>
      </w:pPr>
      <w:r w:rsidRPr="00E01FB3">
        <w:rPr>
          <w:sz w:val="20"/>
          <w:szCs w:val="20"/>
        </w:rPr>
        <w:t>не</w:t>
      </w:r>
      <w:r>
        <w:rPr>
          <w:sz w:val="20"/>
          <w:szCs w:val="20"/>
        </w:rPr>
        <w:t xml:space="preserve"> </w:t>
      </w:r>
      <w:r w:rsidRPr="00E01FB3">
        <w:rPr>
          <w:sz w:val="20"/>
          <w:szCs w:val="20"/>
        </w:rPr>
        <w:t xml:space="preserve">должно быть полиграфических браков, разводов, он должен поставляться в </w:t>
      </w:r>
      <w:proofErr w:type="gramStart"/>
      <w:r w:rsidRPr="00E01FB3">
        <w:rPr>
          <w:sz w:val="20"/>
          <w:szCs w:val="20"/>
        </w:rPr>
        <w:t>упаковке</w:t>
      </w:r>
      <w:proofErr w:type="gramEnd"/>
      <w:r w:rsidRPr="00E01FB3">
        <w:rPr>
          <w:sz w:val="20"/>
          <w:szCs w:val="20"/>
        </w:rPr>
        <w:t xml:space="preserve"> за</w:t>
      </w:r>
      <w:r>
        <w:rPr>
          <w:sz w:val="20"/>
          <w:szCs w:val="20"/>
        </w:rPr>
        <w:t>щищающей</w:t>
      </w:r>
      <w:r w:rsidRPr="00E01FB3">
        <w:rPr>
          <w:sz w:val="20"/>
          <w:szCs w:val="20"/>
        </w:rPr>
        <w:t xml:space="preserve"> от намокания и порчи товара;</w:t>
      </w:r>
    </w:p>
    <w:p w:rsidR="0099097B" w:rsidRPr="00E01FB3" w:rsidRDefault="0099097B" w:rsidP="0099097B">
      <w:pPr>
        <w:numPr>
          <w:ilvl w:val="0"/>
          <w:numId w:val="95"/>
        </w:numPr>
        <w:tabs>
          <w:tab w:val="left" w:pos="1092"/>
        </w:tabs>
        <w:ind w:left="0" w:firstLine="709"/>
        <w:jc w:val="both"/>
        <w:rPr>
          <w:sz w:val="20"/>
          <w:szCs w:val="20"/>
        </w:rPr>
      </w:pPr>
      <w:r w:rsidRPr="00E01FB3">
        <w:rPr>
          <w:sz w:val="20"/>
          <w:szCs w:val="20"/>
        </w:rPr>
        <w:t xml:space="preserve">гарантия качества товара должно соответствовать установленным для данного вида продукции нормам и требованиям Государственных стандартов (ГОСТ </w:t>
      </w:r>
      <w:proofErr w:type="gramStart"/>
      <w:r w:rsidRPr="00E01FB3">
        <w:rPr>
          <w:sz w:val="20"/>
          <w:szCs w:val="20"/>
        </w:rPr>
        <w:t>Р</w:t>
      </w:r>
      <w:proofErr w:type="gramEnd"/>
      <w:r>
        <w:rPr>
          <w:sz w:val="20"/>
          <w:szCs w:val="20"/>
        </w:rPr>
        <w:t xml:space="preserve"> 57641-2017</w:t>
      </w:r>
      <w:r w:rsidRPr="00E01FB3">
        <w:rPr>
          <w:sz w:val="20"/>
          <w:szCs w:val="20"/>
        </w:rPr>
        <w:t>), Техническим условиям (ТУ) производителя и иной нормативно-технической документации и подтверждаться сертификатами соответствия (при наличии) с областью де</w:t>
      </w:r>
      <w:r w:rsidRPr="00E01FB3">
        <w:rPr>
          <w:sz w:val="20"/>
          <w:szCs w:val="20"/>
        </w:rPr>
        <w:t>й</w:t>
      </w:r>
      <w:r w:rsidRPr="00E01FB3">
        <w:rPr>
          <w:sz w:val="20"/>
          <w:szCs w:val="20"/>
        </w:rPr>
        <w:t>ствия – на всей те</w:t>
      </w:r>
      <w:r w:rsidRPr="00E01FB3">
        <w:rPr>
          <w:sz w:val="20"/>
          <w:szCs w:val="20"/>
        </w:rPr>
        <w:t>р</w:t>
      </w:r>
      <w:r w:rsidRPr="00E01FB3">
        <w:rPr>
          <w:sz w:val="20"/>
          <w:szCs w:val="20"/>
        </w:rPr>
        <w:t>ритории РФ;</w:t>
      </w:r>
    </w:p>
    <w:p w:rsidR="0099097B" w:rsidRPr="00E01FB3" w:rsidRDefault="0099097B" w:rsidP="0099097B">
      <w:pPr>
        <w:numPr>
          <w:ilvl w:val="0"/>
          <w:numId w:val="95"/>
        </w:numPr>
        <w:tabs>
          <w:tab w:val="left" w:pos="1092"/>
        </w:tabs>
        <w:ind w:left="0" w:firstLine="709"/>
        <w:jc w:val="both"/>
        <w:rPr>
          <w:sz w:val="20"/>
          <w:szCs w:val="20"/>
        </w:rPr>
      </w:pPr>
      <w:r w:rsidRPr="00E01FB3">
        <w:rPr>
          <w:sz w:val="20"/>
          <w:szCs w:val="20"/>
        </w:rPr>
        <w:t>гарантийный срок на поставляемый товар должен соответствовать гарантийному сроку завода-изготовителя, и составлять не менее 12 месяцев с момента поставки товара;</w:t>
      </w:r>
    </w:p>
    <w:p w:rsidR="0099097B" w:rsidRPr="00E01FB3" w:rsidRDefault="0099097B" w:rsidP="0099097B">
      <w:pPr>
        <w:suppressAutoHyphens/>
        <w:ind w:firstLine="709"/>
        <w:jc w:val="both"/>
        <w:rPr>
          <w:sz w:val="20"/>
          <w:szCs w:val="20"/>
        </w:rPr>
      </w:pPr>
    </w:p>
    <w:p w:rsidR="0099097B" w:rsidRPr="00E01FB3" w:rsidRDefault="0099097B" w:rsidP="0099097B">
      <w:pPr>
        <w:tabs>
          <w:tab w:val="left" w:pos="1080"/>
        </w:tabs>
        <w:ind w:firstLine="709"/>
        <w:jc w:val="both"/>
        <w:rPr>
          <w:color w:val="000000"/>
          <w:sz w:val="20"/>
          <w:szCs w:val="20"/>
        </w:rPr>
      </w:pPr>
      <w:r w:rsidRPr="00E01FB3">
        <w:rPr>
          <w:b/>
          <w:sz w:val="20"/>
          <w:szCs w:val="20"/>
        </w:rPr>
        <w:t xml:space="preserve">6.3. Требования по объему гарантий качества товара: </w:t>
      </w:r>
      <w:r w:rsidRPr="00E01FB3">
        <w:rPr>
          <w:sz w:val="20"/>
          <w:szCs w:val="20"/>
        </w:rPr>
        <w:t>некачественный товар, признанный таковым в момент пр</w:t>
      </w:r>
      <w:r w:rsidRPr="00E01FB3">
        <w:rPr>
          <w:sz w:val="20"/>
          <w:szCs w:val="20"/>
        </w:rPr>
        <w:t>и</w:t>
      </w:r>
      <w:r w:rsidRPr="00E01FB3">
        <w:rPr>
          <w:sz w:val="20"/>
          <w:szCs w:val="20"/>
        </w:rPr>
        <w:t xml:space="preserve">емки товара на складе </w:t>
      </w:r>
      <w:r>
        <w:rPr>
          <w:sz w:val="20"/>
          <w:szCs w:val="20"/>
        </w:rPr>
        <w:t>З</w:t>
      </w:r>
      <w:r w:rsidRPr="00E01FB3">
        <w:rPr>
          <w:sz w:val="20"/>
          <w:szCs w:val="20"/>
        </w:rPr>
        <w:t xml:space="preserve">аказчика, должен быть заменен поставщиком на такой же товар в течение 3 (трех) дней с момента подписания двустороннего акта приемки товара. </w:t>
      </w:r>
      <w:r w:rsidRPr="00E01FB3">
        <w:rPr>
          <w:color w:val="000000"/>
          <w:sz w:val="20"/>
          <w:szCs w:val="20"/>
        </w:rPr>
        <w:t>Все расходы, связанные с возвратом Товара ненадлежащего качества, ос</w:t>
      </w:r>
      <w:r w:rsidRPr="00E01FB3">
        <w:rPr>
          <w:color w:val="000000"/>
          <w:sz w:val="20"/>
          <w:szCs w:val="20"/>
        </w:rPr>
        <w:t>у</w:t>
      </w:r>
      <w:r w:rsidRPr="00E01FB3">
        <w:rPr>
          <w:color w:val="000000"/>
          <w:sz w:val="20"/>
          <w:szCs w:val="20"/>
        </w:rPr>
        <w:t xml:space="preserve">ществляются за счет Поставщика. </w:t>
      </w:r>
    </w:p>
    <w:p w:rsidR="0099097B" w:rsidRPr="00E01FB3" w:rsidRDefault="0099097B" w:rsidP="0099097B">
      <w:pPr>
        <w:jc w:val="both"/>
        <w:rPr>
          <w:sz w:val="20"/>
          <w:szCs w:val="20"/>
        </w:rPr>
      </w:pPr>
    </w:p>
    <w:p w:rsidR="0099097B" w:rsidRPr="00394B9F" w:rsidRDefault="0099097B" w:rsidP="0099097B">
      <w:pPr>
        <w:pStyle w:val="af7"/>
        <w:numPr>
          <w:ilvl w:val="0"/>
          <w:numId w:val="11"/>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99097B" w:rsidRPr="00CB73E7" w:rsidRDefault="0099097B" w:rsidP="0099097B">
      <w:pPr>
        <w:jc w:val="both"/>
        <w:rPr>
          <w:sz w:val="20"/>
          <w:szCs w:val="20"/>
        </w:rPr>
      </w:pPr>
      <w:r w:rsidRPr="00CB73E7">
        <w:rPr>
          <w:sz w:val="20"/>
          <w:szCs w:val="20"/>
        </w:rPr>
        <w:t>НМЦД, методом сопоставимых рыночных цен (анализа рынка) определяется по формуле:</w:t>
      </w:r>
    </w:p>
    <w:p w:rsidR="0099097B" w:rsidRPr="00CB73E7" w:rsidRDefault="0099097B" w:rsidP="0099097B">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99097B" w:rsidRPr="00CB73E7" w:rsidRDefault="0099097B" w:rsidP="0099097B">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99097B" w:rsidRPr="00CB73E7" w:rsidRDefault="0099097B" w:rsidP="0099097B">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99097B" w:rsidRPr="00CB73E7" w:rsidRDefault="0099097B" w:rsidP="0099097B">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99097B" w:rsidRPr="00CB73E7" w:rsidRDefault="0099097B" w:rsidP="0099097B">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w:t>
      </w:r>
      <w:r w:rsidRPr="00CB73E7">
        <w:rPr>
          <w:sz w:val="20"/>
          <w:szCs w:val="20"/>
        </w:rPr>
        <w:t>а</w:t>
      </w:r>
      <w:r w:rsidRPr="00CB73E7">
        <w:rPr>
          <w:sz w:val="20"/>
          <w:szCs w:val="20"/>
        </w:rPr>
        <w:t>ров, коммерческих и (или) финансовых условий поставок товаров, выполнения работ, оказания услуг.</w:t>
      </w:r>
    </w:p>
    <w:p w:rsidR="0099097B" w:rsidRDefault="0099097B" w:rsidP="0099097B">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99097B" w:rsidRDefault="0099097B" w:rsidP="0099097B">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w:t>
      </w:r>
      <w:r w:rsidRPr="00CB73E7">
        <w:rPr>
          <w:sz w:val="20"/>
          <w:szCs w:val="20"/>
        </w:rPr>
        <w:t>а</w:t>
      </w:r>
      <w:r w:rsidRPr="00CB73E7">
        <w:rPr>
          <w:sz w:val="20"/>
          <w:szCs w:val="20"/>
        </w:rPr>
        <w:t>стоящем пункте формуле.</w:t>
      </w:r>
    </w:p>
    <w:p w:rsidR="0099097B" w:rsidRPr="00CB73E7" w:rsidRDefault="0099097B" w:rsidP="0099097B">
      <w:pPr>
        <w:jc w:val="both"/>
        <w:rPr>
          <w:sz w:val="20"/>
          <w:szCs w:val="20"/>
        </w:rPr>
      </w:pPr>
    </w:p>
    <w:tbl>
      <w:tblPr>
        <w:tblW w:w="10456" w:type="dxa"/>
        <w:jc w:val="center"/>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99097B" w:rsidRPr="005979D3" w:rsidTr="00E26512">
        <w:trPr>
          <w:trHeight w:val="348"/>
          <w:jc w:val="center"/>
        </w:trPr>
        <w:tc>
          <w:tcPr>
            <w:tcW w:w="659" w:type="dxa"/>
            <w:vMerge w:val="restart"/>
            <w:vAlign w:val="center"/>
          </w:tcPr>
          <w:p w:rsidR="0099097B" w:rsidRPr="005979D3" w:rsidRDefault="0099097B" w:rsidP="00E26512">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99097B" w:rsidRPr="005979D3" w:rsidRDefault="0099097B" w:rsidP="00E26512">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99097B" w:rsidRPr="005979D3" w:rsidRDefault="0099097B" w:rsidP="00E26512">
            <w:pPr>
              <w:jc w:val="center"/>
              <w:rPr>
                <w:sz w:val="20"/>
                <w:szCs w:val="20"/>
              </w:rPr>
            </w:pPr>
            <w:r w:rsidRPr="005979D3">
              <w:rPr>
                <w:sz w:val="20"/>
                <w:szCs w:val="20"/>
              </w:rPr>
              <w:t xml:space="preserve">Цены </w:t>
            </w:r>
            <w:r>
              <w:rPr>
                <w:sz w:val="20"/>
                <w:szCs w:val="20"/>
              </w:rPr>
              <w:t>Поставщиков</w:t>
            </w:r>
            <w:r w:rsidRPr="005979D3">
              <w:rPr>
                <w:sz w:val="20"/>
                <w:szCs w:val="20"/>
              </w:rPr>
              <w:t xml:space="preserve"> (далее ЦИ) с учетом всех расходов, руб.</w:t>
            </w:r>
          </w:p>
        </w:tc>
        <w:tc>
          <w:tcPr>
            <w:tcW w:w="1195" w:type="dxa"/>
            <w:vMerge w:val="restart"/>
            <w:vAlign w:val="center"/>
          </w:tcPr>
          <w:p w:rsidR="0099097B" w:rsidRPr="005979D3" w:rsidRDefault="0099097B" w:rsidP="00E26512">
            <w:pPr>
              <w:jc w:val="center"/>
              <w:rPr>
                <w:sz w:val="20"/>
                <w:szCs w:val="20"/>
              </w:rPr>
            </w:pPr>
            <w:r w:rsidRPr="005979D3">
              <w:rPr>
                <w:sz w:val="20"/>
                <w:szCs w:val="20"/>
              </w:rPr>
              <w:t xml:space="preserve">Кол-во, </w:t>
            </w:r>
            <w:r>
              <w:rPr>
                <w:sz w:val="20"/>
                <w:szCs w:val="20"/>
              </w:rPr>
              <w:t>пачка</w:t>
            </w:r>
          </w:p>
        </w:tc>
      </w:tr>
      <w:tr w:rsidR="0099097B" w:rsidRPr="005979D3" w:rsidTr="00E26512">
        <w:trPr>
          <w:trHeight w:val="348"/>
          <w:jc w:val="center"/>
        </w:trPr>
        <w:tc>
          <w:tcPr>
            <w:tcW w:w="659" w:type="dxa"/>
            <w:vMerge/>
            <w:vAlign w:val="center"/>
          </w:tcPr>
          <w:p w:rsidR="0099097B" w:rsidRPr="005979D3" w:rsidRDefault="0099097B" w:rsidP="00E26512">
            <w:pPr>
              <w:jc w:val="both"/>
              <w:rPr>
                <w:sz w:val="20"/>
                <w:szCs w:val="20"/>
              </w:rPr>
            </w:pPr>
          </w:p>
        </w:tc>
        <w:tc>
          <w:tcPr>
            <w:tcW w:w="2992" w:type="dxa"/>
            <w:vMerge/>
            <w:vAlign w:val="center"/>
          </w:tcPr>
          <w:p w:rsidR="0099097B" w:rsidRPr="005979D3" w:rsidRDefault="0099097B" w:rsidP="00E26512">
            <w:pPr>
              <w:jc w:val="both"/>
              <w:rPr>
                <w:sz w:val="20"/>
                <w:szCs w:val="20"/>
              </w:rPr>
            </w:pPr>
          </w:p>
        </w:tc>
        <w:tc>
          <w:tcPr>
            <w:tcW w:w="2057" w:type="dxa"/>
            <w:vAlign w:val="center"/>
          </w:tcPr>
          <w:p w:rsidR="0099097B" w:rsidRPr="005979D3" w:rsidRDefault="0099097B" w:rsidP="00E26512">
            <w:pPr>
              <w:jc w:val="center"/>
              <w:rPr>
                <w:sz w:val="20"/>
                <w:szCs w:val="20"/>
              </w:rPr>
            </w:pPr>
            <w:r w:rsidRPr="005979D3">
              <w:rPr>
                <w:sz w:val="20"/>
                <w:szCs w:val="20"/>
              </w:rPr>
              <w:t>ЦИ</w:t>
            </w:r>
          </w:p>
          <w:p w:rsidR="0099097B" w:rsidRPr="005979D3" w:rsidRDefault="0099097B" w:rsidP="00E26512">
            <w:pPr>
              <w:jc w:val="center"/>
              <w:rPr>
                <w:sz w:val="20"/>
                <w:szCs w:val="20"/>
              </w:rPr>
            </w:pPr>
            <w:r w:rsidRPr="005979D3">
              <w:rPr>
                <w:sz w:val="20"/>
                <w:szCs w:val="20"/>
              </w:rPr>
              <w:t>№ 1</w:t>
            </w:r>
          </w:p>
        </w:tc>
        <w:tc>
          <w:tcPr>
            <w:tcW w:w="1869" w:type="dxa"/>
            <w:vAlign w:val="center"/>
          </w:tcPr>
          <w:p w:rsidR="0099097B" w:rsidRPr="005979D3" w:rsidRDefault="0099097B" w:rsidP="00E26512">
            <w:pPr>
              <w:jc w:val="center"/>
              <w:rPr>
                <w:sz w:val="20"/>
                <w:szCs w:val="20"/>
              </w:rPr>
            </w:pPr>
            <w:r w:rsidRPr="005979D3">
              <w:rPr>
                <w:sz w:val="20"/>
                <w:szCs w:val="20"/>
              </w:rPr>
              <w:t>ЦИ</w:t>
            </w:r>
          </w:p>
          <w:p w:rsidR="0099097B" w:rsidRPr="005979D3" w:rsidRDefault="0099097B" w:rsidP="00E26512">
            <w:pPr>
              <w:jc w:val="center"/>
              <w:rPr>
                <w:sz w:val="20"/>
                <w:szCs w:val="20"/>
              </w:rPr>
            </w:pPr>
            <w:r w:rsidRPr="005979D3">
              <w:rPr>
                <w:sz w:val="20"/>
                <w:szCs w:val="20"/>
              </w:rPr>
              <w:t>№ 2</w:t>
            </w:r>
          </w:p>
        </w:tc>
        <w:tc>
          <w:tcPr>
            <w:tcW w:w="1684" w:type="dxa"/>
            <w:vAlign w:val="center"/>
          </w:tcPr>
          <w:p w:rsidR="0099097B" w:rsidRPr="005979D3" w:rsidRDefault="0099097B" w:rsidP="00E26512">
            <w:pPr>
              <w:jc w:val="center"/>
              <w:rPr>
                <w:sz w:val="20"/>
                <w:szCs w:val="20"/>
              </w:rPr>
            </w:pPr>
            <w:r w:rsidRPr="005979D3">
              <w:rPr>
                <w:sz w:val="20"/>
                <w:szCs w:val="20"/>
              </w:rPr>
              <w:t>ЦИ</w:t>
            </w:r>
          </w:p>
          <w:p w:rsidR="0099097B" w:rsidRPr="005979D3" w:rsidRDefault="0099097B" w:rsidP="00E26512">
            <w:pPr>
              <w:jc w:val="center"/>
              <w:rPr>
                <w:sz w:val="20"/>
                <w:szCs w:val="20"/>
              </w:rPr>
            </w:pPr>
            <w:r w:rsidRPr="005979D3">
              <w:rPr>
                <w:sz w:val="20"/>
                <w:szCs w:val="20"/>
              </w:rPr>
              <w:t>№ 3</w:t>
            </w:r>
          </w:p>
        </w:tc>
        <w:tc>
          <w:tcPr>
            <w:tcW w:w="1195" w:type="dxa"/>
            <w:vMerge/>
            <w:vAlign w:val="center"/>
          </w:tcPr>
          <w:p w:rsidR="0099097B" w:rsidRPr="005979D3" w:rsidRDefault="0099097B" w:rsidP="00E26512">
            <w:pPr>
              <w:jc w:val="both"/>
              <w:rPr>
                <w:sz w:val="20"/>
                <w:szCs w:val="20"/>
              </w:rPr>
            </w:pPr>
          </w:p>
        </w:tc>
      </w:tr>
      <w:tr w:rsidR="0099097B" w:rsidRPr="005979D3" w:rsidTr="00E26512">
        <w:trPr>
          <w:trHeight w:val="251"/>
          <w:jc w:val="center"/>
        </w:trPr>
        <w:tc>
          <w:tcPr>
            <w:tcW w:w="659" w:type="dxa"/>
            <w:vAlign w:val="center"/>
          </w:tcPr>
          <w:p w:rsidR="0099097B" w:rsidRPr="005979D3" w:rsidRDefault="0099097B" w:rsidP="00E26512">
            <w:pPr>
              <w:jc w:val="center"/>
              <w:rPr>
                <w:sz w:val="20"/>
                <w:szCs w:val="20"/>
              </w:rPr>
            </w:pPr>
            <w:r w:rsidRPr="005979D3">
              <w:rPr>
                <w:sz w:val="20"/>
                <w:szCs w:val="20"/>
              </w:rPr>
              <w:t>1</w:t>
            </w:r>
          </w:p>
        </w:tc>
        <w:tc>
          <w:tcPr>
            <w:tcW w:w="2992" w:type="dxa"/>
            <w:vAlign w:val="center"/>
          </w:tcPr>
          <w:p w:rsidR="0099097B" w:rsidRPr="005979D3" w:rsidRDefault="0099097B" w:rsidP="00E26512">
            <w:pPr>
              <w:jc w:val="center"/>
              <w:rPr>
                <w:sz w:val="20"/>
                <w:szCs w:val="20"/>
              </w:rPr>
            </w:pPr>
            <w:r w:rsidRPr="005979D3">
              <w:rPr>
                <w:sz w:val="20"/>
                <w:szCs w:val="20"/>
              </w:rPr>
              <w:t>2</w:t>
            </w:r>
          </w:p>
        </w:tc>
        <w:tc>
          <w:tcPr>
            <w:tcW w:w="2057" w:type="dxa"/>
          </w:tcPr>
          <w:p w:rsidR="0099097B" w:rsidRPr="005979D3" w:rsidRDefault="0099097B" w:rsidP="00E26512">
            <w:pPr>
              <w:jc w:val="center"/>
              <w:rPr>
                <w:sz w:val="20"/>
                <w:szCs w:val="20"/>
              </w:rPr>
            </w:pPr>
            <w:r w:rsidRPr="005979D3">
              <w:rPr>
                <w:sz w:val="20"/>
                <w:szCs w:val="20"/>
              </w:rPr>
              <w:t>3</w:t>
            </w:r>
          </w:p>
        </w:tc>
        <w:tc>
          <w:tcPr>
            <w:tcW w:w="1869" w:type="dxa"/>
          </w:tcPr>
          <w:p w:rsidR="0099097B" w:rsidRPr="005979D3" w:rsidRDefault="0099097B" w:rsidP="00E26512">
            <w:pPr>
              <w:jc w:val="center"/>
              <w:rPr>
                <w:sz w:val="20"/>
                <w:szCs w:val="20"/>
              </w:rPr>
            </w:pPr>
            <w:r w:rsidRPr="005979D3">
              <w:rPr>
                <w:sz w:val="20"/>
                <w:szCs w:val="20"/>
              </w:rPr>
              <w:t>4</w:t>
            </w:r>
          </w:p>
        </w:tc>
        <w:tc>
          <w:tcPr>
            <w:tcW w:w="1684" w:type="dxa"/>
          </w:tcPr>
          <w:p w:rsidR="0099097B" w:rsidRPr="005979D3" w:rsidRDefault="0099097B" w:rsidP="00E26512">
            <w:pPr>
              <w:jc w:val="center"/>
              <w:rPr>
                <w:sz w:val="20"/>
                <w:szCs w:val="20"/>
              </w:rPr>
            </w:pPr>
            <w:r w:rsidRPr="005979D3">
              <w:rPr>
                <w:sz w:val="20"/>
                <w:szCs w:val="20"/>
              </w:rPr>
              <w:t>5</w:t>
            </w:r>
          </w:p>
        </w:tc>
        <w:tc>
          <w:tcPr>
            <w:tcW w:w="1195" w:type="dxa"/>
            <w:vAlign w:val="center"/>
          </w:tcPr>
          <w:p w:rsidR="0099097B" w:rsidRPr="005979D3" w:rsidRDefault="0099097B" w:rsidP="00E26512">
            <w:pPr>
              <w:jc w:val="center"/>
              <w:rPr>
                <w:sz w:val="20"/>
                <w:szCs w:val="20"/>
              </w:rPr>
            </w:pPr>
            <w:r w:rsidRPr="005979D3">
              <w:rPr>
                <w:sz w:val="20"/>
                <w:szCs w:val="20"/>
              </w:rPr>
              <w:t>6</w:t>
            </w:r>
          </w:p>
        </w:tc>
      </w:tr>
      <w:tr w:rsidR="0099097B" w:rsidRPr="005979D3" w:rsidTr="00E26512">
        <w:trPr>
          <w:trHeight w:val="489"/>
          <w:jc w:val="center"/>
        </w:trPr>
        <w:tc>
          <w:tcPr>
            <w:tcW w:w="659" w:type="dxa"/>
            <w:vAlign w:val="center"/>
          </w:tcPr>
          <w:p w:rsidR="0099097B" w:rsidRPr="005979D3" w:rsidRDefault="0099097B" w:rsidP="00E26512">
            <w:pPr>
              <w:jc w:val="center"/>
              <w:rPr>
                <w:sz w:val="20"/>
                <w:szCs w:val="20"/>
              </w:rPr>
            </w:pPr>
            <w:r w:rsidRPr="005979D3">
              <w:rPr>
                <w:sz w:val="20"/>
                <w:szCs w:val="20"/>
              </w:rPr>
              <w:t>1</w:t>
            </w:r>
          </w:p>
        </w:tc>
        <w:tc>
          <w:tcPr>
            <w:tcW w:w="2992" w:type="dxa"/>
            <w:vAlign w:val="center"/>
          </w:tcPr>
          <w:p w:rsidR="0099097B" w:rsidRPr="00307214" w:rsidRDefault="0099097B" w:rsidP="0099097B">
            <w:pPr>
              <w:jc w:val="center"/>
              <w:rPr>
                <w:sz w:val="20"/>
                <w:szCs w:val="20"/>
              </w:rPr>
            </w:pPr>
            <w:r w:rsidRPr="00307214">
              <w:rPr>
                <w:sz w:val="20"/>
                <w:szCs w:val="20"/>
              </w:rPr>
              <w:t>Бумага формата А</w:t>
            </w:r>
            <w:r>
              <w:rPr>
                <w:sz w:val="20"/>
                <w:szCs w:val="20"/>
              </w:rPr>
              <w:t>3</w:t>
            </w:r>
          </w:p>
        </w:tc>
        <w:tc>
          <w:tcPr>
            <w:tcW w:w="2057" w:type="dxa"/>
            <w:vAlign w:val="center"/>
          </w:tcPr>
          <w:p w:rsidR="0099097B" w:rsidRPr="005979D3" w:rsidRDefault="0099097B" w:rsidP="00E26512">
            <w:pPr>
              <w:jc w:val="center"/>
              <w:rPr>
                <w:sz w:val="20"/>
                <w:szCs w:val="20"/>
              </w:rPr>
            </w:pPr>
            <w:r>
              <w:rPr>
                <w:sz w:val="20"/>
                <w:szCs w:val="20"/>
              </w:rPr>
              <w:t>740,00</w:t>
            </w:r>
          </w:p>
        </w:tc>
        <w:tc>
          <w:tcPr>
            <w:tcW w:w="1869" w:type="dxa"/>
            <w:vAlign w:val="center"/>
          </w:tcPr>
          <w:p w:rsidR="0099097B" w:rsidRPr="005979D3" w:rsidRDefault="0099097B" w:rsidP="00E26512">
            <w:pPr>
              <w:jc w:val="center"/>
              <w:rPr>
                <w:sz w:val="20"/>
                <w:szCs w:val="20"/>
              </w:rPr>
            </w:pPr>
            <w:r>
              <w:rPr>
                <w:sz w:val="20"/>
                <w:szCs w:val="20"/>
              </w:rPr>
              <w:t>998,00</w:t>
            </w:r>
          </w:p>
        </w:tc>
        <w:tc>
          <w:tcPr>
            <w:tcW w:w="1684" w:type="dxa"/>
            <w:vAlign w:val="center"/>
          </w:tcPr>
          <w:p w:rsidR="0099097B" w:rsidRPr="005979D3" w:rsidRDefault="0099097B" w:rsidP="0099097B">
            <w:pPr>
              <w:jc w:val="center"/>
              <w:rPr>
                <w:sz w:val="20"/>
                <w:szCs w:val="20"/>
              </w:rPr>
            </w:pPr>
            <w:r>
              <w:rPr>
                <w:sz w:val="20"/>
                <w:szCs w:val="20"/>
              </w:rPr>
              <w:t>1 236,00</w:t>
            </w:r>
          </w:p>
        </w:tc>
        <w:tc>
          <w:tcPr>
            <w:tcW w:w="1195" w:type="dxa"/>
            <w:vAlign w:val="center"/>
          </w:tcPr>
          <w:p w:rsidR="0099097B" w:rsidRPr="005979D3" w:rsidRDefault="0099097B" w:rsidP="0099097B">
            <w:pPr>
              <w:jc w:val="center"/>
              <w:rPr>
                <w:sz w:val="20"/>
                <w:szCs w:val="20"/>
              </w:rPr>
            </w:pPr>
            <w:r>
              <w:rPr>
                <w:sz w:val="20"/>
                <w:szCs w:val="20"/>
              </w:rPr>
              <w:t>100</w:t>
            </w:r>
          </w:p>
        </w:tc>
      </w:tr>
    </w:tbl>
    <w:p w:rsidR="0099097B" w:rsidRPr="004F1FFF" w:rsidRDefault="0099097B" w:rsidP="0099097B">
      <w:pPr>
        <w:pStyle w:val="af7"/>
        <w:tabs>
          <w:tab w:val="left" w:pos="284"/>
          <w:tab w:val="left" w:pos="4335"/>
        </w:tabs>
        <w:ind w:left="0"/>
        <w:jc w:val="both"/>
        <w:rPr>
          <w:sz w:val="14"/>
        </w:rPr>
      </w:pPr>
    </w:p>
    <w:p w:rsidR="0099097B" w:rsidRPr="00394B9F" w:rsidRDefault="0099097B" w:rsidP="0099097B">
      <w:pPr>
        <w:rPr>
          <w:sz w:val="20"/>
        </w:rPr>
      </w:pPr>
      <w:r w:rsidRPr="00394B9F">
        <w:rPr>
          <w:sz w:val="20"/>
        </w:rPr>
        <w:t>Расчет</w:t>
      </w:r>
    </w:p>
    <w:p w:rsidR="0099097B" w:rsidRPr="00394B9F" w:rsidRDefault="0099097B" w:rsidP="0099097B">
      <w:pPr>
        <w:pStyle w:val="af7"/>
        <w:tabs>
          <w:tab w:val="left" w:pos="284"/>
          <w:tab w:val="left" w:pos="4335"/>
        </w:tabs>
        <w:ind w:left="0"/>
        <w:jc w:val="both"/>
        <w:rPr>
          <w:sz w:val="18"/>
          <w:szCs w:val="20"/>
        </w:rPr>
      </w:pPr>
      <w:r w:rsidRPr="00394B9F">
        <w:rPr>
          <w:sz w:val="20"/>
        </w:rPr>
        <w:t>1.</w:t>
      </w:r>
      <m:oMath>
        <m:sSup>
          <m:sSupPr>
            <m:ctrlPr>
              <w:rPr>
                <w:rFonts w:asci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sz w:val="20"/>
              </w:rPr>
            </m:ctrlPr>
          </m:fPr>
          <m:num>
            <m:r>
              <m:rPr>
                <m:sty m:val="p"/>
              </m:rPr>
              <w:rPr>
                <w:rFonts w:ascii="Cambria Math"/>
                <w:sz w:val="20"/>
              </w:rPr>
              <m:t>100</m:t>
            </m:r>
          </m:num>
          <m:den>
            <m:r>
              <m:rPr>
                <m:sty m:val="p"/>
              </m:rPr>
              <w:rPr>
                <w:rFonts w:ascii="Cambria Math"/>
                <w:sz w:val="20"/>
              </w:rPr>
              <m:t>3</m:t>
            </m:r>
          </m:den>
        </m:f>
        <m:r>
          <m:rPr>
            <m:sty m:val="p"/>
          </m:rPr>
          <w:rPr>
            <w:rFonts w:ascii="Cambria Math"/>
            <w:sz w:val="20"/>
          </w:rPr>
          <m:t>×</m:t>
        </m:r>
        <m:nary>
          <m:naryPr>
            <m:chr m:val="∑"/>
            <m:limLoc m:val="subSup"/>
            <m:ctrlPr>
              <w:rPr>
                <w:rFonts w:asci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sz w:val="20"/>
                  </w:rPr>
                </m:ctrlPr>
              </m:dPr>
              <m:e>
                <m:r>
                  <m:rPr>
                    <m:sty m:val="p"/>
                  </m:rPr>
                  <w:rPr>
                    <w:rFonts w:ascii="Cambria Math"/>
                    <w:sz w:val="20"/>
                  </w:rPr>
                  <m:t>740,00+998,00+1</m:t>
                </m:r>
                <m:r>
                  <m:rPr>
                    <m:sty m:val="p"/>
                  </m:rPr>
                  <w:rPr>
                    <w:rFonts w:ascii="Cambria Math"/>
                    <w:sz w:val="20"/>
                  </w:rPr>
                  <m:t> </m:t>
                </m:r>
                <m:r>
                  <m:rPr>
                    <m:sty m:val="p"/>
                  </m:rPr>
                  <w:rPr>
                    <w:rFonts w:ascii="Cambria Math"/>
                    <w:sz w:val="20"/>
                  </w:rPr>
                  <m:t>236,00</m:t>
                </m:r>
              </m:e>
            </m:d>
            <m:r>
              <m:rPr>
                <m:sty m:val="p"/>
              </m:rPr>
              <w:rPr>
                <w:rFonts w:ascii="Cambria Math"/>
                <w:sz w:val="20"/>
              </w:rPr>
              <m:t>=99</m:t>
            </m:r>
            <m:r>
              <m:rPr>
                <m:sty m:val="p"/>
              </m:rPr>
              <w:rPr>
                <w:rFonts w:ascii="Cambria Math"/>
                <w:sz w:val="20"/>
              </w:rPr>
              <m:t> </m:t>
            </m:r>
            <m:r>
              <m:rPr>
                <m:sty m:val="p"/>
              </m:rPr>
              <w:rPr>
                <w:rFonts w:ascii="Cambria Math"/>
                <w:sz w:val="20"/>
              </w:rPr>
              <m:t xml:space="preserve">133,00 </m:t>
            </m:r>
            <m:r>
              <m:rPr>
                <m:sty m:val="p"/>
              </m:rPr>
              <w:rPr>
                <w:sz w:val="20"/>
              </w:rPr>
              <m:t>руб</m:t>
            </m:r>
            <m:r>
              <m:rPr>
                <m:sty m:val="p"/>
              </m:rPr>
              <w:rPr>
                <w:rFonts w:ascii="Cambria Math"/>
                <w:sz w:val="20"/>
              </w:rPr>
              <m:t>.</m:t>
            </m:r>
          </m:e>
        </m:nary>
      </m:oMath>
    </w:p>
    <w:p w:rsidR="0099097B" w:rsidRPr="004F1FFF" w:rsidRDefault="0099097B" w:rsidP="0099097B">
      <w:pPr>
        <w:pStyle w:val="af7"/>
        <w:tabs>
          <w:tab w:val="left" w:pos="284"/>
          <w:tab w:val="left" w:pos="4335"/>
        </w:tabs>
        <w:ind w:left="0"/>
        <w:jc w:val="both"/>
        <w:rPr>
          <w:b/>
          <w:bCs/>
          <w:color w:val="000000"/>
          <w:sz w:val="12"/>
          <w:szCs w:val="20"/>
        </w:rPr>
      </w:pPr>
    </w:p>
    <w:tbl>
      <w:tblPr>
        <w:tblpPr w:leftFromText="180" w:rightFromText="180" w:vertAnchor="text" w:horzAnchor="margin" w:tblpX="25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24"/>
        <w:gridCol w:w="2494"/>
        <w:gridCol w:w="2977"/>
      </w:tblGrid>
      <w:tr w:rsidR="0099097B" w:rsidRPr="00307214" w:rsidTr="00E26512">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E26512">
            <w:pPr>
              <w:jc w:val="center"/>
              <w:rPr>
                <w:sz w:val="20"/>
                <w:szCs w:val="20"/>
              </w:rPr>
            </w:pPr>
            <w:r w:rsidRPr="00307214">
              <w:rPr>
                <w:sz w:val="20"/>
                <w:szCs w:val="20"/>
              </w:rPr>
              <w:t>Наименование товара</w:t>
            </w:r>
            <w:r w:rsidRPr="00307214">
              <w:rPr>
                <w:sz w:val="20"/>
                <w:szCs w:val="20"/>
              </w:rPr>
              <w:br/>
              <w:t>(услуги, работы)</w:t>
            </w:r>
          </w:p>
        </w:tc>
        <w:tc>
          <w:tcPr>
            <w:tcW w:w="1724" w:type="dxa"/>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E26512">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E26512">
            <w:pPr>
              <w:jc w:val="center"/>
              <w:rPr>
                <w:sz w:val="20"/>
                <w:szCs w:val="20"/>
              </w:rPr>
            </w:pPr>
            <w:r w:rsidRPr="00307214">
              <w:rPr>
                <w:sz w:val="20"/>
                <w:szCs w:val="20"/>
              </w:rPr>
              <w:t>Средняя расчетная сто</w:t>
            </w:r>
            <w:r w:rsidRPr="00307214">
              <w:rPr>
                <w:sz w:val="20"/>
                <w:szCs w:val="20"/>
              </w:rPr>
              <w:t>и</w:t>
            </w:r>
            <w:r w:rsidRPr="00307214">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E26512">
            <w:pPr>
              <w:jc w:val="center"/>
              <w:rPr>
                <w:sz w:val="20"/>
                <w:szCs w:val="20"/>
              </w:rPr>
            </w:pPr>
            <w:r w:rsidRPr="00307214">
              <w:rPr>
                <w:sz w:val="20"/>
                <w:szCs w:val="20"/>
              </w:rPr>
              <w:t>Расчетный размер начальной (максимальной) цены, руб.</w:t>
            </w:r>
          </w:p>
        </w:tc>
      </w:tr>
      <w:tr w:rsidR="0099097B" w:rsidRPr="00307214" w:rsidTr="00E26512">
        <w:trPr>
          <w:trHeight w:val="270"/>
        </w:trPr>
        <w:tc>
          <w:tcPr>
            <w:tcW w:w="3261" w:type="dxa"/>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99097B">
            <w:pPr>
              <w:jc w:val="center"/>
              <w:rPr>
                <w:sz w:val="20"/>
                <w:szCs w:val="20"/>
              </w:rPr>
            </w:pPr>
            <w:r w:rsidRPr="00307214">
              <w:rPr>
                <w:sz w:val="20"/>
                <w:szCs w:val="20"/>
              </w:rPr>
              <w:t>Бумага формата А</w:t>
            </w:r>
            <w:r>
              <w:rPr>
                <w:sz w:val="20"/>
                <w:szCs w:val="20"/>
              </w:rPr>
              <w:t>3</w:t>
            </w:r>
          </w:p>
        </w:tc>
        <w:tc>
          <w:tcPr>
            <w:tcW w:w="1724" w:type="dxa"/>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99097B">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 xml:space="preserve">100 </w:t>
            </w:r>
            <w:r w:rsidRPr="00307214">
              <w:rPr>
                <w:rFonts w:ascii="Times New Roman" w:eastAsiaTheme="minorHAnsi" w:hAnsi="Times New Roman"/>
                <w:sz w:val="20"/>
                <w:szCs w:val="20"/>
                <w:lang w:val="ru-RU"/>
              </w:rPr>
              <w:t>пач</w:t>
            </w:r>
            <w:r>
              <w:rPr>
                <w:rFonts w:ascii="Times New Roman" w:eastAsiaTheme="minorHAnsi" w:hAnsi="Times New Roman"/>
                <w:sz w:val="20"/>
                <w:szCs w:val="20"/>
                <w:lang w:val="ru-RU"/>
              </w:rPr>
              <w:t>ек</w:t>
            </w:r>
          </w:p>
        </w:tc>
        <w:tc>
          <w:tcPr>
            <w:tcW w:w="2494" w:type="dxa"/>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E26512">
            <w:pPr>
              <w:jc w:val="center"/>
              <w:rPr>
                <w:sz w:val="20"/>
                <w:szCs w:val="20"/>
              </w:rPr>
            </w:pPr>
            <w:r>
              <w:rPr>
                <w:sz w:val="20"/>
                <w:szCs w:val="20"/>
              </w:rPr>
              <w:t>991,33</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99097B">
            <w:pPr>
              <w:jc w:val="center"/>
              <w:rPr>
                <w:color w:val="000000"/>
                <w:sz w:val="20"/>
                <w:szCs w:val="20"/>
              </w:rPr>
            </w:pPr>
            <w:r>
              <w:rPr>
                <w:color w:val="000000"/>
                <w:sz w:val="20"/>
                <w:szCs w:val="20"/>
              </w:rPr>
              <w:t>99 133,00</w:t>
            </w:r>
          </w:p>
        </w:tc>
      </w:tr>
      <w:tr w:rsidR="0099097B" w:rsidRPr="00307214" w:rsidTr="00E26512">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E26512">
            <w:pPr>
              <w:jc w:val="right"/>
              <w:rPr>
                <w:b/>
                <w:sz w:val="20"/>
                <w:szCs w:val="20"/>
              </w:rPr>
            </w:pPr>
            <w:r w:rsidRPr="00307214">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97B" w:rsidRPr="00307214" w:rsidRDefault="0099097B" w:rsidP="00E26512">
            <w:pPr>
              <w:jc w:val="center"/>
              <w:rPr>
                <w:b/>
                <w:sz w:val="20"/>
                <w:szCs w:val="20"/>
              </w:rPr>
            </w:pPr>
            <w:r>
              <w:rPr>
                <w:b/>
                <w:sz w:val="20"/>
                <w:szCs w:val="20"/>
              </w:rPr>
              <w:t>99 133,00</w:t>
            </w:r>
          </w:p>
        </w:tc>
      </w:tr>
    </w:tbl>
    <w:p w:rsidR="0099097B" w:rsidRDefault="0099097B" w:rsidP="0099097B">
      <w:pPr>
        <w:pStyle w:val="af7"/>
        <w:tabs>
          <w:tab w:val="left" w:pos="284"/>
          <w:tab w:val="left" w:pos="4335"/>
        </w:tabs>
        <w:ind w:left="0"/>
        <w:jc w:val="both"/>
        <w:rPr>
          <w:b/>
          <w:bCs/>
          <w:color w:val="000000"/>
          <w:sz w:val="20"/>
          <w:szCs w:val="20"/>
        </w:rPr>
      </w:pPr>
    </w:p>
    <w:p w:rsidR="0099097B" w:rsidRPr="00094D1B" w:rsidRDefault="0099097B" w:rsidP="0099097B">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Pr>
          <w:b/>
          <w:color w:val="FF0000"/>
          <w:sz w:val="20"/>
        </w:rPr>
        <w:t>99 133,00</w:t>
      </w:r>
      <w:r w:rsidRPr="003209DC">
        <w:rPr>
          <w:b/>
          <w:color w:val="FF0000"/>
          <w:sz w:val="20"/>
        </w:rPr>
        <w:t xml:space="preserve"> рубл</w:t>
      </w:r>
      <w:r>
        <w:rPr>
          <w:b/>
          <w:color w:val="FF0000"/>
          <w:sz w:val="20"/>
        </w:rPr>
        <w:t>я</w:t>
      </w:r>
      <w:r w:rsidRPr="003209DC">
        <w:rPr>
          <w:sz w:val="20"/>
        </w:rPr>
        <w:t xml:space="preserve"> (</w:t>
      </w:r>
      <w:r>
        <w:rPr>
          <w:sz w:val="20"/>
        </w:rPr>
        <w:t>девяносто девять тысяч сто тридцать три рубля 00</w:t>
      </w:r>
      <w:r w:rsidRPr="003209DC">
        <w:rPr>
          <w:sz w:val="20"/>
        </w:rPr>
        <w:t xml:space="preserve"> коп</w:t>
      </w:r>
      <w:r w:rsidRPr="003209DC">
        <w:rPr>
          <w:sz w:val="20"/>
        </w:rPr>
        <w:t>е</w:t>
      </w:r>
      <w:r>
        <w:rPr>
          <w:sz w:val="20"/>
        </w:rPr>
        <w:t>е</w:t>
      </w:r>
      <w:r w:rsidRPr="003209DC">
        <w:rPr>
          <w:sz w:val="20"/>
        </w:rPr>
        <w:t>к).</w:t>
      </w:r>
    </w:p>
    <w:p w:rsidR="00267A47" w:rsidRPr="00B75610" w:rsidRDefault="00267A47" w:rsidP="00614543">
      <w:pPr>
        <w:pStyle w:val="af7"/>
        <w:tabs>
          <w:tab w:val="left" w:pos="7304"/>
        </w:tabs>
        <w:ind w:left="0"/>
        <w:jc w:val="both"/>
        <w:rPr>
          <w:sz w:val="20"/>
          <w:szCs w:val="20"/>
        </w:rPr>
      </w:pPr>
    </w:p>
    <w:p w:rsidR="0099097B" w:rsidRPr="00B90E04" w:rsidRDefault="0099097B" w:rsidP="0099097B">
      <w:pPr>
        <w:tabs>
          <w:tab w:val="left" w:pos="284"/>
        </w:tabs>
        <w:jc w:val="both"/>
        <w:rPr>
          <w:noProof/>
          <w:sz w:val="20"/>
          <w:szCs w:val="20"/>
        </w:rPr>
      </w:pPr>
      <w:r w:rsidRPr="00B90E04">
        <w:rPr>
          <w:b/>
          <w:sz w:val="20"/>
          <w:szCs w:val="20"/>
        </w:rPr>
        <w:t>8.Порядок формирования цены договора:</w:t>
      </w:r>
    </w:p>
    <w:p w:rsidR="0099097B" w:rsidRPr="00B46B9F" w:rsidRDefault="0099097B" w:rsidP="0099097B">
      <w:pPr>
        <w:jc w:val="both"/>
        <w:rPr>
          <w:sz w:val="20"/>
          <w:szCs w:val="20"/>
        </w:rPr>
      </w:pPr>
      <w:r w:rsidRPr="00B46B9F">
        <w:rPr>
          <w:bCs/>
          <w:sz w:val="20"/>
          <w:szCs w:val="20"/>
        </w:rPr>
        <w:t xml:space="preserve">8.1. </w:t>
      </w:r>
      <w:r w:rsidRPr="00B46B9F">
        <w:rPr>
          <w:sz w:val="20"/>
          <w:szCs w:val="20"/>
        </w:rPr>
        <w:t>предлагаемая Поставщиком цена договора должна включать в себя все расходы Поставщика, связанные с поста</w:t>
      </w:r>
      <w:r w:rsidRPr="00B46B9F">
        <w:rPr>
          <w:sz w:val="20"/>
          <w:szCs w:val="20"/>
        </w:rPr>
        <w:t>в</w:t>
      </w:r>
      <w:r w:rsidRPr="00B46B9F">
        <w:rPr>
          <w:sz w:val="20"/>
          <w:szCs w:val="20"/>
        </w:rPr>
        <w:t>кой т</w:t>
      </w:r>
      <w:r w:rsidRPr="00B46B9F">
        <w:rPr>
          <w:sz w:val="20"/>
          <w:szCs w:val="20"/>
        </w:rPr>
        <w:t>о</w:t>
      </w:r>
      <w:r w:rsidRPr="00B46B9F">
        <w:rPr>
          <w:sz w:val="20"/>
          <w:szCs w:val="20"/>
        </w:rPr>
        <w:t>вара, в том числе:</w:t>
      </w:r>
    </w:p>
    <w:p w:rsidR="0099097B" w:rsidRPr="00B46B9F" w:rsidRDefault="0099097B" w:rsidP="0099097B">
      <w:pPr>
        <w:numPr>
          <w:ilvl w:val="0"/>
          <w:numId w:val="16"/>
        </w:numPr>
        <w:tabs>
          <w:tab w:val="clear" w:pos="1080"/>
          <w:tab w:val="left" w:pos="277"/>
          <w:tab w:val="num" w:pos="720"/>
        </w:tabs>
        <w:ind w:left="0" w:firstLine="0"/>
        <w:jc w:val="both"/>
        <w:rPr>
          <w:sz w:val="20"/>
          <w:szCs w:val="20"/>
        </w:rPr>
      </w:pPr>
      <w:r w:rsidRPr="00B46B9F">
        <w:rPr>
          <w:sz w:val="20"/>
          <w:szCs w:val="20"/>
        </w:rPr>
        <w:t>стоимость товара;</w:t>
      </w:r>
    </w:p>
    <w:p w:rsidR="0099097B" w:rsidRPr="00B46B9F" w:rsidRDefault="0099097B" w:rsidP="0099097B">
      <w:pPr>
        <w:numPr>
          <w:ilvl w:val="0"/>
          <w:numId w:val="14"/>
        </w:numPr>
        <w:tabs>
          <w:tab w:val="clear" w:pos="1724"/>
          <w:tab w:val="left" w:pos="277"/>
          <w:tab w:val="num" w:pos="1080"/>
        </w:tabs>
        <w:ind w:left="0"/>
        <w:jc w:val="both"/>
        <w:rPr>
          <w:sz w:val="20"/>
          <w:szCs w:val="20"/>
        </w:rPr>
      </w:pPr>
      <w:r w:rsidRPr="00B46B9F">
        <w:rPr>
          <w:sz w:val="20"/>
          <w:szCs w:val="20"/>
        </w:rPr>
        <w:t>погрузо-разгрузочные работы;</w:t>
      </w:r>
    </w:p>
    <w:p w:rsidR="0099097B" w:rsidRPr="00B46B9F" w:rsidRDefault="0099097B" w:rsidP="0099097B">
      <w:pPr>
        <w:numPr>
          <w:ilvl w:val="0"/>
          <w:numId w:val="16"/>
        </w:numPr>
        <w:tabs>
          <w:tab w:val="clear" w:pos="1080"/>
          <w:tab w:val="left" w:pos="277"/>
          <w:tab w:val="num" w:pos="720"/>
        </w:tabs>
        <w:ind w:left="0" w:firstLine="0"/>
        <w:jc w:val="both"/>
        <w:rPr>
          <w:sz w:val="20"/>
          <w:szCs w:val="20"/>
        </w:rPr>
      </w:pPr>
      <w:r w:rsidRPr="00B46B9F">
        <w:rPr>
          <w:sz w:val="20"/>
          <w:szCs w:val="20"/>
        </w:rPr>
        <w:t>транспортные расходы, в том числе доставка до места назначения;</w:t>
      </w:r>
    </w:p>
    <w:p w:rsidR="0099097B" w:rsidRPr="00B46B9F" w:rsidRDefault="0099097B" w:rsidP="0099097B">
      <w:pPr>
        <w:numPr>
          <w:ilvl w:val="0"/>
          <w:numId w:val="16"/>
        </w:numPr>
        <w:tabs>
          <w:tab w:val="left" w:pos="277"/>
        </w:tabs>
        <w:ind w:left="0" w:firstLine="0"/>
        <w:jc w:val="both"/>
        <w:rPr>
          <w:sz w:val="20"/>
          <w:szCs w:val="20"/>
        </w:rPr>
      </w:pPr>
      <w:r w:rsidRPr="00B46B9F">
        <w:rPr>
          <w:sz w:val="20"/>
          <w:szCs w:val="20"/>
        </w:rPr>
        <w:lastRenderedPageBreak/>
        <w:t>страхование, уплата таможенных пошлин;</w:t>
      </w:r>
    </w:p>
    <w:p w:rsidR="0099097B" w:rsidRPr="00B46B9F" w:rsidRDefault="0099097B" w:rsidP="0099097B">
      <w:pPr>
        <w:numPr>
          <w:ilvl w:val="0"/>
          <w:numId w:val="15"/>
        </w:numPr>
        <w:tabs>
          <w:tab w:val="left" w:pos="277"/>
        </w:tabs>
        <w:ind w:left="0" w:firstLine="0"/>
        <w:jc w:val="both"/>
        <w:rPr>
          <w:sz w:val="20"/>
          <w:szCs w:val="20"/>
        </w:rPr>
      </w:pPr>
      <w:r w:rsidRPr="00B46B9F">
        <w:rPr>
          <w:sz w:val="20"/>
          <w:szCs w:val="20"/>
        </w:rPr>
        <w:t>налоги, в том числе НДС, сборы и другие расходы, связанные с поставкой товара.</w:t>
      </w:r>
    </w:p>
    <w:p w:rsidR="0099097B" w:rsidRPr="00B90E04" w:rsidRDefault="0099097B" w:rsidP="0099097B">
      <w:pPr>
        <w:pStyle w:val="af7"/>
        <w:tabs>
          <w:tab w:val="left" w:pos="284"/>
        </w:tabs>
        <w:ind w:left="0"/>
        <w:jc w:val="both"/>
        <w:rPr>
          <w:b/>
          <w:bCs/>
          <w:color w:val="000000"/>
          <w:sz w:val="20"/>
          <w:szCs w:val="20"/>
        </w:rPr>
      </w:pPr>
      <w:r w:rsidRPr="00B46B9F">
        <w:rPr>
          <w:noProof/>
          <w:sz w:val="20"/>
          <w:szCs w:val="20"/>
        </w:rPr>
        <w:t>8.2. Цена договора</w:t>
      </w:r>
      <w:r w:rsidRPr="00B90E04">
        <w:rPr>
          <w:noProof/>
          <w:sz w:val="20"/>
          <w:szCs w:val="20"/>
        </w:rPr>
        <w:t xml:space="preserve">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99097B" w:rsidRPr="00B90E04" w:rsidRDefault="0099097B" w:rsidP="0099097B">
      <w:pPr>
        <w:jc w:val="both"/>
        <w:rPr>
          <w:sz w:val="20"/>
          <w:szCs w:val="20"/>
        </w:rPr>
      </w:pPr>
    </w:p>
    <w:p w:rsidR="000E3DC0" w:rsidRPr="00B90E04" w:rsidRDefault="000E3DC0" w:rsidP="000E3DC0">
      <w:pPr>
        <w:pStyle w:val="a4"/>
        <w:tabs>
          <w:tab w:val="left" w:pos="284"/>
        </w:tabs>
        <w:rPr>
          <w:sz w:val="20"/>
          <w:szCs w:val="20"/>
        </w:rPr>
      </w:pPr>
      <w:r w:rsidRPr="00B90E04">
        <w:rPr>
          <w:sz w:val="20"/>
          <w:szCs w:val="20"/>
        </w:rPr>
        <w:t>9. Сроки и условия оплаты оказанных услуг:</w:t>
      </w:r>
    </w:p>
    <w:p w:rsidR="000E3DC0" w:rsidRPr="00B90E04" w:rsidRDefault="000E3DC0" w:rsidP="000E3DC0">
      <w:pPr>
        <w:pStyle w:val="ConsPlusNormal0"/>
        <w:ind w:firstLine="0"/>
        <w:jc w:val="both"/>
        <w:rPr>
          <w:rFonts w:ascii="Times New Roman" w:hAnsi="Times New Roman" w:cs="Times New Roman"/>
        </w:rPr>
      </w:pPr>
      <w:r w:rsidRPr="00B90E04">
        <w:rPr>
          <w:rFonts w:ascii="Times New Roman" w:hAnsi="Times New Roman" w:cs="Times New Roman"/>
        </w:rPr>
        <w:t>9.1. Оплата товара производится по безналичному расчету путем перечисления денежных средств на расчетный счет Поставщика.</w:t>
      </w:r>
    </w:p>
    <w:p w:rsidR="000E3DC0" w:rsidRPr="00B90E04" w:rsidRDefault="000E3DC0" w:rsidP="000E3DC0">
      <w:pPr>
        <w:pStyle w:val="ConsPlusNormal0"/>
        <w:ind w:firstLine="0"/>
        <w:rPr>
          <w:rFonts w:ascii="Times New Roman" w:hAnsi="Times New Roman" w:cs="Times New Roman"/>
        </w:rPr>
      </w:pPr>
      <w:r w:rsidRPr="00B90E04">
        <w:rPr>
          <w:rFonts w:ascii="Times New Roman" w:hAnsi="Times New Roman" w:cs="Times New Roman"/>
        </w:rPr>
        <w:t xml:space="preserve">9.2. </w:t>
      </w:r>
      <w:r w:rsidR="00035BD6">
        <w:rPr>
          <w:rFonts w:ascii="Times New Roman" w:hAnsi="Times New Roman" w:cs="Times New Roman"/>
        </w:rPr>
        <w:t>Предоплата</w:t>
      </w:r>
      <w:r w:rsidRPr="00B90E04">
        <w:rPr>
          <w:rFonts w:ascii="Times New Roman" w:hAnsi="Times New Roman" w:cs="Times New Roman"/>
        </w:rPr>
        <w:t xml:space="preserve"> не предусмотрен</w:t>
      </w:r>
      <w:r w:rsidR="00035BD6">
        <w:rPr>
          <w:rFonts w:ascii="Times New Roman" w:hAnsi="Times New Roman" w:cs="Times New Roman"/>
        </w:rPr>
        <w:t>а</w:t>
      </w:r>
      <w:r w:rsidRPr="00B90E04">
        <w:rPr>
          <w:rFonts w:ascii="Times New Roman" w:hAnsi="Times New Roman" w:cs="Times New Roman"/>
        </w:rPr>
        <w:t>.</w:t>
      </w:r>
    </w:p>
    <w:p w:rsidR="000E3DC0" w:rsidRPr="00B90E04" w:rsidRDefault="000E3DC0" w:rsidP="000E3DC0">
      <w:pPr>
        <w:pStyle w:val="ConsPlusNormal0"/>
        <w:ind w:firstLine="0"/>
        <w:jc w:val="both"/>
        <w:rPr>
          <w:rFonts w:ascii="Times New Roman" w:hAnsi="Times New Roman" w:cs="Times New Roman"/>
        </w:rPr>
      </w:pPr>
      <w:r w:rsidRPr="00B90E04">
        <w:rPr>
          <w:rFonts w:ascii="Times New Roman" w:hAnsi="Times New Roman" w:cs="Times New Roman"/>
        </w:rPr>
        <w:t xml:space="preserve">9.3. Заказчик оплачивает поставленные Поставщиком товары в течение </w:t>
      </w:r>
      <w:r w:rsidR="0099097B">
        <w:rPr>
          <w:rFonts w:ascii="Times New Roman" w:hAnsi="Times New Roman" w:cs="Times New Roman"/>
        </w:rPr>
        <w:t>7</w:t>
      </w:r>
      <w:r w:rsidRPr="00B90E04">
        <w:rPr>
          <w:rFonts w:ascii="Times New Roman" w:hAnsi="Times New Roman" w:cs="Times New Roman"/>
        </w:rPr>
        <w:t xml:space="preserve"> (</w:t>
      </w:r>
      <w:r w:rsidR="0099097B">
        <w:rPr>
          <w:rFonts w:ascii="Times New Roman" w:hAnsi="Times New Roman" w:cs="Times New Roman"/>
        </w:rPr>
        <w:t>семи</w:t>
      </w:r>
      <w:r w:rsidRPr="00B90E04">
        <w:rPr>
          <w:rFonts w:ascii="Times New Roman" w:hAnsi="Times New Roman" w:cs="Times New Roman"/>
        </w:rPr>
        <w:t xml:space="preserve">) </w:t>
      </w:r>
      <w:r w:rsidR="0099097B">
        <w:rPr>
          <w:rFonts w:ascii="Times New Roman" w:hAnsi="Times New Roman" w:cs="Times New Roman"/>
        </w:rPr>
        <w:t>рабочих</w:t>
      </w:r>
      <w:r w:rsidRPr="00B90E04">
        <w:rPr>
          <w:rFonts w:ascii="Times New Roman" w:hAnsi="Times New Roman" w:cs="Times New Roman"/>
        </w:rPr>
        <w:t xml:space="preserve"> дней с момента поставки т</w:t>
      </w:r>
      <w:r w:rsidRPr="00B90E04">
        <w:rPr>
          <w:rFonts w:ascii="Times New Roman" w:hAnsi="Times New Roman" w:cs="Times New Roman"/>
        </w:rPr>
        <w:t>о</w:t>
      </w:r>
      <w:r w:rsidRPr="00B90E04">
        <w:rPr>
          <w:rFonts w:ascii="Times New Roman" w:hAnsi="Times New Roman" w:cs="Times New Roman"/>
        </w:rPr>
        <w:t>вара.</w:t>
      </w:r>
    </w:p>
    <w:p w:rsidR="000E3DC0" w:rsidRPr="00B90E04" w:rsidRDefault="000E3DC0" w:rsidP="000E3DC0">
      <w:pPr>
        <w:pStyle w:val="ConsPlusNormal0"/>
        <w:ind w:firstLine="0"/>
        <w:rPr>
          <w:rFonts w:ascii="Times New Roman" w:hAnsi="Times New Roman" w:cs="Times New Roman"/>
        </w:rPr>
      </w:pPr>
      <w:r w:rsidRPr="00B90E04">
        <w:rPr>
          <w:rFonts w:ascii="Times New Roman" w:hAnsi="Times New Roman" w:cs="Times New Roman"/>
        </w:rPr>
        <w:t>9.4. Оплата товара осуществляется на основании:</w:t>
      </w:r>
    </w:p>
    <w:p w:rsidR="000E3DC0" w:rsidRPr="00B90E04" w:rsidRDefault="000E3DC0" w:rsidP="002618AF">
      <w:pPr>
        <w:pStyle w:val="ConsPlusNormal0"/>
        <w:widowControl/>
        <w:numPr>
          <w:ilvl w:val="0"/>
          <w:numId w:val="17"/>
        </w:numPr>
        <w:tabs>
          <w:tab w:val="left" w:pos="276"/>
          <w:tab w:val="left" w:pos="1319"/>
        </w:tabs>
        <w:ind w:left="0" w:firstLine="0"/>
        <w:jc w:val="both"/>
        <w:rPr>
          <w:rFonts w:ascii="Times New Roman" w:hAnsi="Times New Roman" w:cs="Times New Roman"/>
        </w:rPr>
      </w:pPr>
      <w:proofErr w:type="spellStart"/>
      <w:proofErr w:type="gramStart"/>
      <w:r w:rsidRPr="00B90E04">
        <w:rPr>
          <w:rFonts w:ascii="Times New Roman" w:hAnsi="Times New Roman" w:cs="Times New Roman"/>
        </w:rPr>
        <w:t>счет-фактуры</w:t>
      </w:r>
      <w:proofErr w:type="spellEnd"/>
      <w:proofErr w:type="gramEnd"/>
      <w:r w:rsidRPr="00B90E04">
        <w:rPr>
          <w:rFonts w:ascii="Times New Roman" w:hAnsi="Times New Roman" w:cs="Times New Roman"/>
        </w:rPr>
        <w:t xml:space="preserve"> Поставщика в оригинале;</w:t>
      </w:r>
    </w:p>
    <w:p w:rsidR="000E3DC0" w:rsidRDefault="000E3DC0" w:rsidP="002618AF">
      <w:pPr>
        <w:pStyle w:val="ConsPlusNormal0"/>
        <w:widowControl/>
        <w:numPr>
          <w:ilvl w:val="0"/>
          <w:numId w:val="17"/>
        </w:numPr>
        <w:tabs>
          <w:tab w:val="left" w:pos="276"/>
          <w:tab w:val="left" w:pos="1319"/>
        </w:tabs>
        <w:ind w:left="0" w:firstLine="0"/>
        <w:jc w:val="both"/>
        <w:rPr>
          <w:rFonts w:ascii="Times New Roman" w:hAnsi="Times New Roman" w:cs="Times New Roman"/>
        </w:rPr>
      </w:pPr>
      <w:r w:rsidRPr="00B90E04">
        <w:rPr>
          <w:rFonts w:ascii="Times New Roman" w:hAnsi="Times New Roman" w:cs="Times New Roman"/>
        </w:rPr>
        <w:t>товарной накладной</w:t>
      </w:r>
      <w:r>
        <w:rPr>
          <w:rFonts w:ascii="Times New Roman" w:hAnsi="Times New Roman" w:cs="Times New Roman"/>
        </w:rPr>
        <w:t xml:space="preserve"> (УПД)</w:t>
      </w:r>
      <w:r w:rsidRPr="00B90E04">
        <w:rPr>
          <w:rFonts w:ascii="Times New Roman" w:hAnsi="Times New Roman" w:cs="Times New Roman"/>
        </w:rPr>
        <w:t xml:space="preserve"> с подписями Сторон в оригинале.</w:t>
      </w:r>
    </w:p>
    <w:p w:rsidR="0018556F" w:rsidRPr="00B75610" w:rsidRDefault="0018556F" w:rsidP="00C76263">
      <w:pPr>
        <w:jc w:val="both"/>
        <w:rPr>
          <w:rFonts w:eastAsia="Calibri"/>
          <w:sz w:val="20"/>
          <w:szCs w:val="20"/>
        </w:rPr>
      </w:pPr>
    </w:p>
    <w:p w:rsidR="00C76263" w:rsidRPr="00B75610" w:rsidRDefault="00C76263" w:rsidP="00C76263">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18556F" w:rsidRPr="0018556F" w:rsidRDefault="00C76263" w:rsidP="0018556F">
      <w:pPr>
        <w:pStyle w:val="af7"/>
        <w:numPr>
          <w:ilvl w:val="1"/>
          <w:numId w:val="1"/>
        </w:numPr>
        <w:tabs>
          <w:tab w:val="left" w:pos="426"/>
          <w:tab w:val="left" w:pos="1134"/>
        </w:tabs>
        <w:ind w:left="0" w:firstLine="0"/>
        <w:jc w:val="both"/>
        <w:rPr>
          <w:sz w:val="20"/>
          <w:szCs w:val="20"/>
        </w:rPr>
      </w:pPr>
      <w:bookmarkStart w:id="0"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8556F" w:rsidRPr="0018556F" w:rsidRDefault="0018556F" w:rsidP="0018556F">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18556F" w:rsidRPr="0018556F" w:rsidRDefault="0018556F" w:rsidP="0018556F">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9"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10"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12" w:history="1">
        <w:r w:rsidRPr="0018556F">
          <w:rPr>
            <w:sz w:val="20"/>
            <w:szCs w:val="20"/>
          </w:rPr>
          <w:t>подпунктах "б"</w:t>
        </w:r>
      </w:hyperlink>
      <w:r w:rsidRPr="0018556F">
        <w:rPr>
          <w:sz w:val="20"/>
          <w:szCs w:val="20"/>
        </w:rPr>
        <w:t xml:space="preserve"> - </w:t>
      </w:r>
      <w:hyperlink r:id="rId13"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14" w:history="1">
        <w:r w:rsidRPr="0018556F">
          <w:rPr>
            <w:sz w:val="20"/>
            <w:szCs w:val="20"/>
          </w:rPr>
          <w:t>"ж"</w:t>
        </w:r>
      </w:hyperlink>
      <w:r w:rsidRPr="0018556F">
        <w:rPr>
          <w:sz w:val="20"/>
          <w:szCs w:val="20"/>
        </w:rPr>
        <w:t xml:space="preserve"> настоящего пункта;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15"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16"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17"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18"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18556F" w:rsidRPr="0018556F" w:rsidRDefault="0018556F" w:rsidP="002618AF">
      <w:pPr>
        <w:pStyle w:val="af7"/>
        <w:numPr>
          <w:ilvl w:val="0"/>
          <w:numId w:val="12"/>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lastRenderedPageBreak/>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18556F" w:rsidRPr="0018556F" w:rsidRDefault="0018556F" w:rsidP="002618AF">
      <w:pPr>
        <w:pStyle w:val="af7"/>
        <w:numPr>
          <w:ilvl w:val="0"/>
          <w:numId w:val="12"/>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18556F" w:rsidRPr="0018556F" w:rsidRDefault="0018556F" w:rsidP="002618AF">
      <w:pPr>
        <w:pStyle w:val="af7"/>
        <w:numPr>
          <w:ilvl w:val="0"/>
          <w:numId w:val="12"/>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созданы в соответствии с Федеральным </w:t>
      </w:r>
      <w:hyperlink r:id="rId20"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10.2.2. </w:t>
      </w:r>
      <w:hyperlink r:id="rId21"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004416EF" w:rsidRPr="004416EF">
        <w:rPr>
          <w:sz w:val="20"/>
          <w:szCs w:val="20"/>
        </w:rPr>
        <w:t xml:space="preserve"> и 2.2</w:t>
      </w:r>
      <w:r w:rsidRPr="0018556F">
        <w:rPr>
          <w:sz w:val="20"/>
          <w:szCs w:val="20"/>
        </w:rPr>
        <w:t xml:space="preserve"> части 1 ст</w:t>
      </w:r>
      <w:r w:rsidRPr="0018556F">
        <w:rPr>
          <w:sz w:val="20"/>
          <w:szCs w:val="20"/>
        </w:rPr>
        <w:t>а</w:t>
      </w:r>
      <w:r w:rsidRPr="0018556F">
        <w:rPr>
          <w:sz w:val="20"/>
          <w:szCs w:val="20"/>
        </w:rPr>
        <w:t>тьи 4 Федерального закона № 209-ФЗ от 24 июля 2007г.</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22"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23"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C76263" w:rsidRPr="00B75610" w:rsidRDefault="00C76263" w:rsidP="0018556F">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C76263" w:rsidRPr="00B75610" w:rsidRDefault="00C76263" w:rsidP="00C76263">
      <w:pPr>
        <w:jc w:val="both"/>
        <w:rPr>
          <w:sz w:val="20"/>
          <w:szCs w:val="20"/>
        </w:rPr>
      </w:pPr>
      <w:r w:rsidRPr="00B75610">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6263" w:rsidRPr="00B75610" w:rsidRDefault="00C76263" w:rsidP="00C76263">
      <w:pPr>
        <w:jc w:val="both"/>
        <w:rPr>
          <w:sz w:val="20"/>
          <w:szCs w:val="20"/>
        </w:rPr>
      </w:pPr>
      <w:r w:rsidRPr="00B75610">
        <w:rPr>
          <w:sz w:val="20"/>
          <w:szCs w:val="20"/>
        </w:rPr>
        <w:t xml:space="preserve">2) </w:t>
      </w:r>
      <w:proofErr w:type="spellStart"/>
      <w:r w:rsidR="004D4110" w:rsidRPr="004D4110">
        <w:rPr>
          <w:sz w:val="20"/>
          <w:szCs w:val="20"/>
        </w:rPr>
        <w:t>непроведение</w:t>
      </w:r>
      <w:proofErr w:type="spellEnd"/>
      <w:r w:rsidR="004D4110" w:rsidRPr="004D4110">
        <w:rPr>
          <w:sz w:val="20"/>
          <w:szCs w:val="20"/>
        </w:rPr>
        <w:t xml:space="preserve"> ликвидации участника конкурентной закупки с участием субъектов малого и среднего предприним</w:t>
      </w:r>
      <w:r w:rsidR="004D4110" w:rsidRPr="004D4110">
        <w:rPr>
          <w:sz w:val="20"/>
          <w:szCs w:val="20"/>
        </w:rPr>
        <w:t>а</w:t>
      </w:r>
      <w:r w:rsidR="004D4110" w:rsidRPr="004D4110">
        <w:rPr>
          <w:sz w:val="20"/>
          <w:szCs w:val="20"/>
        </w:rPr>
        <w:t>тельства - юридического лица и отсутствие решения арбитражного суда о признании участника такой закупки - юрид</w:t>
      </w:r>
      <w:r w:rsidR="004D4110" w:rsidRPr="004D4110">
        <w:rPr>
          <w:sz w:val="20"/>
          <w:szCs w:val="20"/>
        </w:rPr>
        <w:t>и</w:t>
      </w:r>
      <w:r w:rsidR="004D4110" w:rsidRPr="004D4110">
        <w:rPr>
          <w:sz w:val="20"/>
          <w:szCs w:val="20"/>
        </w:rPr>
        <w:t>ческого лица или индивидуального предпринимателя несостоятельным (банкротом)</w:t>
      </w:r>
      <w:r w:rsidRPr="00B75610">
        <w:rPr>
          <w:sz w:val="20"/>
          <w:szCs w:val="20"/>
        </w:rPr>
        <w:t>;</w:t>
      </w:r>
    </w:p>
    <w:p w:rsidR="00C76263" w:rsidRPr="00B75610" w:rsidRDefault="00C76263" w:rsidP="00C76263">
      <w:pPr>
        <w:jc w:val="both"/>
        <w:rPr>
          <w:sz w:val="20"/>
          <w:szCs w:val="20"/>
        </w:rPr>
      </w:pPr>
      <w:r w:rsidRPr="00B75610">
        <w:rPr>
          <w:sz w:val="20"/>
          <w:szCs w:val="20"/>
        </w:rPr>
        <w:t xml:space="preserve">3) </w:t>
      </w:r>
      <w:proofErr w:type="spellStart"/>
      <w:r w:rsidR="004D4110" w:rsidRPr="004D4110">
        <w:rPr>
          <w:sz w:val="20"/>
          <w:szCs w:val="20"/>
        </w:rPr>
        <w:t>неприостановление</w:t>
      </w:r>
      <w:proofErr w:type="spellEnd"/>
      <w:r w:rsidR="004D4110" w:rsidRPr="004D4110">
        <w:rPr>
          <w:sz w:val="20"/>
          <w:szCs w:val="20"/>
        </w:rPr>
        <w:t xml:space="preserve"> деятельности участника конкурентной закупки с участием субъектов малого и среднего пре</w:t>
      </w:r>
      <w:r w:rsidR="004D4110" w:rsidRPr="004D4110">
        <w:rPr>
          <w:sz w:val="20"/>
          <w:szCs w:val="20"/>
        </w:rPr>
        <w:t>д</w:t>
      </w:r>
      <w:r w:rsidR="004D4110" w:rsidRPr="004D4110">
        <w:rPr>
          <w:sz w:val="20"/>
          <w:szCs w:val="20"/>
        </w:rPr>
        <w:t>принимательства в порядке, установленном </w:t>
      </w:r>
      <w:hyperlink r:id="rId24" w:anchor="dst512" w:history="1">
        <w:r w:rsidR="004D4110" w:rsidRPr="004D4110">
          <w:rPr>
            <w:sz w:val="20"/>
            <w:szCs w:val="20"/>
          </w:rPr>
          <w:t>Кодексом</w:t>
        </w:r>
      </w:hyperlink>
      <w:r w:rsidR="004D4110" w:rsidRPr="004D4110">
        <w:rPr>
          <w:sz w:val="20"/>
          <w:szCs w:val="20"/>
        </w:rPr>
        <w:t> Российской Федерации об административных правонарушениях</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t xml:space="preserve">4) </w:t>
      </w:r>
      <w:r w:rsidR="004D4110" w:rsidRPr="004D4110">
        <w:rPr>
          <w:sz w:val="20"/>
          <w:szCs w:val="20"/>
        </w:rPr>
        <w:t>отсутствие у участника конкурентной закупки с участием субъектов малого и среднего предпринимательства нед</w:t>
      </w:r>
      <w:r w:rsidR="004D4110" w:rsidRPr="004D4110">
        <w:rPr>
          <w:sz w:val="20"/>
          <w:szCs w:val="20"/>
        </w:rPr>
        <w:t>о</w:t>
      </w:r>
      <w:r w:rsidR="004D4110" w:rsidRPr="004D4110">
        <w:rPr>
          <w:sz w:val="20"/>
          <w:szCs w:val="20"/>
        </w:rPr>
        <w:t>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anchor="dst3942"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которые реструктурированы в соотве</w:t>
      </w:r>
      <w:r w:rsidR="004D4110" w:rsidRPr="004D4110">
        <w:rPr>
          <w:sz w:val="20"/>
          <w:szCs w:val="20"/>
        </w:rPr>
        <w:t>т</w:t>
      </w:r>
      <w:r w:rsidR="004D4110" w:rsidRPr="004D4110">
        <w:rPr>
          <w:sz w:val="20"/>
          <w:szCs w:val="20"/>
        </w:rPr>
        <w:t>ствии с законодательством Российской Федерации, по которым имеется</w:t>
      </w:r>
      <w:proofErr w:type="gramEnd"/>
      <w:r w:rsidR="004D4110" w:rsidRPr="004D4110">
        <w:rPr>
          <w:sz w:val="20"/>
          <w:szCs w:val="20"/>
        </w:rPr>
        <w:t xml:space="preserve"> вступившее в законную силу решение суда о признании обязанности </w:t>
      </w:r>
      <w:proofErr w:type="gramStart"/>
      <w:r w:rsidR="004D4110" w:rsidRPr="004D4110">
        <w:rPr>
          <w:sz w:val="20"/>
          <w:szCs w:val="20"/>
        </w:rPr>
        <w:t>заявителя</w:t>
      </w:r>
      <w:proofErr w:type="gramEnd"/>
      <w:r w:rsidR="004D4110" w:rsidRPr="004D4110">
        <w:rPr>
          <w:sz w:val="20"/>
          <w:szCs w:val="20"/>
        </w:rPr>
        <w:t xml:space="preserve"> по уплате этих сумм исполненной или которые признаны безнадежными к взыск</w:t>
      </w:r>
      <w:r w:rsidR="004D4110" w:rsidRPr="004D4110">
        <w:rPr>
          <w:sz w:val="20"/>
          <w:szCs w:val="20"/>
        </w:rPr>
        <w:t>а</w:t>
      </w:r>
      <w:r w:rsidR="004D4110" w:rsidRPr="004D4110">
        <w:rPr>
          <w:sz w:val="20"/>
          <w:szCs w:val="20"/>
        </w:rPr>
        <w:t>нию в соответствии с </w:t>
      </w:r>
      <w:hyperlink r:id="rId26" w:anchor="dst1104"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w:t>
      </w:r>
      <w:r w:rsidR="004D4110" w:rsidRPr="004D4110">
        <w:rPr>
          <w:sz w:val="20"/>
          <w:szCs w:val="20"/>
        </w:rPr>
        <w:t>н</w:t>
      </w:r>
      <w:r w:rsidR="004D4110" w:rsidRPr="004D4110">
        <w:rPr>
          <w:sz w:val="20"/>
          <w:szCs w:val="20"/>
        </w:rPr>
        <w:t>ным бухгалтерской (финансовой) отчетности за последний отчетный период. Участник такой закупки считается соо</w:t>
      </w:r>
      <w:r w:rsidR="004D4110" w:rsidRPr="004D4110">
        <w:rPr>
          <w:sz w:val="20"/>
          <w:szCs w:val="20"/>
        </w:rPr>
        <w:t>т</w:t>
      </w:r>
      <w:r w:rsidR="004D4110" w:rsidRPr="004D4110">
        <w:rPr>
          <w:sz w:val="20"/>
          <w:szCs w:val="20"/>
        </w:rPr>
        <w:t>ветствующим установленному требованию в случае, если им в установленном порядке подано заявление об обжалов</w:t>
      </w:r>
      <w:r w:rsidR="004D4110" w:rsidRPr="004D4110">
        <w:rPr>
          <w:sz w:val="20"/>
          <w:szCs w:val="20"/>
        </w:rPr>
        <w:t>а</w:t>
      </w:r>
      <w:r w:rsidR="004D4110" w:rsidRPr="004D4110">
        <w:rPr>
          <w:sz w:val="20"/>
          <w:szCs w:val="20"/>
        </w:rPr>
        <w:t>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t xml:space="preserve">5) </w:t>
      </w:r>
      <w:r w:rsidR="004D4110" w:rsidRPr="004D4110">
        <w:rPr>
          <w:sz w:val="20"/>
          <w:szCs w:val="20"/>
        </w:rPr>
        <w:t>отсутствие у участника конкурентной закупки с участием субъектов малого и среднего предпринимательства - физ</w:t>
      </w:r>
      <w:r w:rsidR="004D4110" w:rsidRPr="004D4110">
        <w:rPr>
          <w:sz w:val="20"/>
          <w:szCs w:val="20"/>
        </w:rPr>
        <w:t>и</w:t>
      </w:r>
      <w:r w:rsidR="004D4110" w:rsidRPr="004D4110">
        <w:rPr>
          <w:sz w:val="20"/>
          <w:szCs w:val="20"/>
        </w:rPr>
        <w:t>ческого лица, зарегистрированного в качестве индивидуального предпринимателя, либо у руководителя, членов колл</w:t>
      </w:r>
      <w:r w:rsidR="004D4110" w:rsidRPr="004D4110">
        <w:rPr>
          <w:sz w:val="20"/>
          <w:szCs w:val="20"/>
        </w:rPr>
        <w:t>е</w:t>
      </w:r>
      <w:r w:rsidR="004D4110" w:rsidRPr="004D4110">
        <w:rPr>
          <w:sz w:val="20"/>
          <w:szCs w:val="20"/>
        </w:rPr>
        <w:t>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w:t>
      </w:r>
      <w:r w:rsidR="004D4110" w:rsidRPr="004D4110">
        <w:rPr>
          <w:sz w:val="20"/>
          <w:szCs w:val="20"/>
        </w:rPr>
        <w:t>и</w:t>
      </w:r>
      <w:r w:rsidR="004D4110" w:rsidRPr="004D4110">
        <w:rPr>
          <w:sz w:val="20"/>
          <w:szCs w:val="20"/>
        </w:rPr>
        <w:t>мательства непогашенной или неснятой судимости за преступления в сфере экономики и (или) преступления</w:t>
      </w:r>
      <w:proofErr w:type="gramEnd"/>
      <w:r w:rsidR="004D4110" w:rsidRPr="004D4110">
        <w:rPr>
          <w:sz w:val="20"/>
          <w:szCs w:val="20"/>
        </w:rPr>
        <w:t xml:space="preserve">, </w:t>
      </w:r>
      <w:proofErr w:type="gramStart"/>
      <w:r w:rsidR="004D4110" w:rsidRPr="004D4110">
        <w:rPr>
          <w:sz w:val="20"/>
          <w:szCs w:val="20"/>
        </w:rPr>
        <w:t>пред</w:t>
      </w:r>
      <w:r w:rsidR="004D4110" w:rsidRPr="004D4110">
        <w:rPr>
          <w:sz w:val="20"/>
          <w:szCs w:val="20"/>
        </w:rPr>
        <w:t>у</w:t>
      </w:r>
      <w:r w:rsidR="004D4110" w:rsidRPr="004D4110">
        <w:rPr>
          <w:sz w:val="20"/>
          <w:szCs w:val="20"/>
        </w:rPr>
        <w:t>смотренные </w:t>
      </w:r>
      <w:hyperlink r:id="rId27" w:anchor="dst101897" w:history="1">
        <w:r w:rsidR="004D4110" w:rsidRPr="004D4110">
          <w:rPr>
            <w:sz w:val="20"/>
            <w:szCs w:val="20"/>
          </w:rPr>
          <w:t>статьями 289</w:t>
        </w:r>
      </w:hyperlink>
      <w:r w:rsidR="004D4110" w:rsidRPr="004D4110">
        <w:rPr>
          <w:sz w:val="20"/>
          <w:szCs w:val="20"/>
        </w:rPr>
        <w:t>, </w:t>
      </w:r>
      <w:hyperlink r:id="rId28" w:anchor="dst2054" w:history="1">
        <w:r w:rsidR="004D4110" w:rsidRPr="004D4110">
          <w:rPr>
            <w:sz w:val="20"/>
            <w:szCs w:val="20"/>
          </w:rPr>
          <w:t>290</w:t>
        </w:r>
      </w:hyperlink>
      <w:r w:rsidR="004D4110" w:rsidRPr="004D4110">
        <w:rPr>
          <w:sz w:val="20"/>
          <w:szCs w:val="20"/>
        </w:rPr>
        <w:t>, </w:t>
      </w:r>
      <w:hyperlink r:id="rId29" w:anchor="dst2072" w:history="1">
        <w:r w:rsidR="004D4110" w:rsidRPr="004D4110">
          <w:rPr>
            <w:sz w:val="20"/>
            <w:szCs w:val="20"/>
          </w:rPr>
          <w:t>291</w:t>
        </w:r>
      </w:hyperlink>
      <w:r w:rsidR="004D4110" w:rsidRPr="004D4110">
        <w:rPr>
          <w:sz w:val="20"/>
          <w:szCs w:val="20"/>
        </w:rPr>
        <w:t>, </w:t>
      </w:r>
      <w:hyperlink r:id="rId30" w:anchor="dst2086" w:history="1">
        <w:r w:rsidR="004D4110" w:rsidRPr="004D4110">
          <w:rPr>
            <w:sz w:val="20"/>
            <w:szCs w:val="20"/>
          </w:rPr>
          <w:t>291.1</w:t>
        </w:r>
      </w:hyperlink>
      <w:r w:rsidR="004D4110" w:rsidRPr="004D4110">
        <w:rPr>
          <w:sz w:val="20"/>
          <w:szCs w:val="20"/>
        </w:rPr>
        <w:t> Уголовного кодекса Российской Федерации, а также неприменение в отнош</w:t>
      </w:r>
      <w:r w:rsidR="004D4110" w:rsidRPr="004D4110">
        <w:rPr>
          <w:sz w:val="20"/>
          <w:szCs w:val="20"/>
        </w:rPr>
        <w:t>е</w:t>
      </w:r>
      <w:r w:rsidR="004D4110" w:rsidRPr="004D4110">
        <w:rPr>
          <w:sz w:val="20"/>
          <w:szCs w:val="20"/>
        </w:rPr>
        <w:t>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w:t>
      </w:r>
      <w:r w:rsidR="004D4110" w:rsidRPr="004D4110">
        <w:rPr>
          <w:sz w:val="20"/>
          <w:szCs w:val="20"/>
        </w:rPr>
        <w:t>ю</w:t>
      </w:r>
      <w:r w:rsidR="004D4110" w:rsidRPr="004D4110">
        <w:rPr>
          <w:sz w:val="20"/>
          <w:szCs w:val="20"/>
        </w:rPr>
        <w:t>щихся предметом осуществляемой закупки, и административного наказания в виде дисквалификации</w:t>
      </w:r>
      <w:r w:rsidRPr="00B75610">
        <w:rPr>
          <w:sz w:val="20"/>
          <w:szCs w:val="20"/>
        </w:rPr>
        <w:t>;</w:t>
      </w:r>
      <w:proofErr w:type="gramEnd"/>
    </w:p>
    <w:p w:rsidR="00C76263" w:rsidRPr="00B75610" w:rsidRDefault="00C76263" w:rsidP="00C76263">
      <w:pPr>
        <w:jc w:val="both"/>
        <w:rPr>
          <w:sz w:val="20"/>
          <w:szCs w:val="20"/>
        </w:rPr>
      </w:pPr>
      <w:r w:rsidRPr="00B75610">
        <w:rPr>
          <w:sz w:val="20"/>
          <w:szCs w:val="20"/>
        </w:rPr>
        <w:t xml:space="preserve">6) </w:t>
      </w:r>
      <w:r w:rsidR="004D4110" w:rsidRPr="004D4110">
        <w:rPr>
          <w:sz w:val="20"/>
          <w:szCs w:val="20"/>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w:t>
      </w:r>
      <w:r w:rsidR="004D4110" w:rsidRPr="004D4110">
        <w:rPr>
          <w:sz w:val="20"/>
          <w:szCs w:val="20"/>
        </w:rPr>
        <w:t>и</w:t>
      </w:r>
      <w:r w:rsidR="004D4110" w:rsidRPr="004D4110">
        <w:rPr>
          <w:sz w:val="20"/>
          <w:szCs w:val="20"/>
        </w:rPr>
        <w:lastRenderedPageBreak/>
        <w:t>стративной ответственности за совершение административного правонарушения, предусмотренного </w:t>
      </w:r>
      <w:hyperlink r:id="rId31" w:anchor="dst2620" w:history="1">
        <w:r w:rsidR="004D4110" w:rsidRPr="004D4110">
          <w:rPr>
            <w:sz w:val="20"/>
            <w:szCs w:val="20"/>
          </w:rPr>
          <w:t>статьей 19.28</w:t>
        </w:r>
      </w:hyperlink>
      <w:r w:rsidR="004D4110" w:rsidRPr="004D4110">
        <w:rPr>
          <w:sz w:val="20"/>
          <w:szCs w:val="20"/>
        </w:rPr>
        <w:t> Кодекса Российской Федерации об административных правонарушениях</w:t>
      </w:r>
      <w:r w:rsidRPr="00B75610">
        <w:rPr>
          <w:sz w:val="20"/>
          <w:szCs w:val="20"/>
        </w:rPr>
        <w:t>.</w:t>
      </w:r>
    </w:p>
    <w:p w:rsidR="004D4110" w:rsidRPr="004D4110" w:rsidRDefault="00C76263" w:rsidP="00C76263">
      <w:pPr>
        <w:jc w:val="both"/>
        <w:rPr>
          <w:sz w:val="20"/>
          <w:szCs w:val="20"/>
        </w:rPr>
      </w:pPr>
      <w:proofErr w:type="gramStart"/>
      <w:r w:rsidRPr="00B75610">
        <w:rPr>
          <w:sz w:val="20"/>
          <w:szCs w:val="20"/>
        </w:rPr>
        <w:t xml:space="preserve">7) </w:t>
      </w:r>
      <w:r w:rsidR="004D4110" w:rsidRPr="004D4110">
        <w:rPr>
          <w:sz w:val="20"/>
          <w:szCs w:val="20"/>
        </w:rPr>
        <w:t> соответствие участника конкурентной закупки с участием субъектов малого и среднего предпринимательства ук</w:t>
      </w:r>
      <w:r w:rsidR="004D4110" w:rsidRPr="004D4110">
        <w:rPr>
          <w:sz w:val="20"/>
          <w:szCs w:val="20"/>
        </w:rPr>
        <w:t>а</w:t>
      </w:r>
      <w:r w:rsidR="004D4110" w:rsidRPr="004D4110">
        <w:rPr>
          <w:sz w:val="20"/>
          <w:szCs w:val="20"/>
        </w:rPr>
        <w:t>занным в документации о конкурентной закупке требованиям законодательства Российской Федерации к лицам, ос</w:t>
      </w:r>
      <w:r w:rsidR="004D4110" w:rsidRPr="004D4110">
        <w:rPr>
          <w:sz w:val="20"/>
          <w:szCs w:val="20"/>
        </w:rPr>
        <w:t>у</w:t>
      </w:r>
      <w:r w:rsidR="004D4110" w:rsidRPr="004D4110">
        <w:rPr>
          <w:sz w:val="20"/>
          <w:szCs w:val="20"/>
        </w:rPr>
        <w:t>ществляющим поставку товара, выполнение работы, оказание услуги, являющихся предметом закупки, если в соотве</w:t>
      </w:r>
      <w:r w:rsidR="004D4110" w:rsidRPr="004D4110">
        <w:rPr>
          <w:sz w:val="20"/>
          <w:szCs w:val="20"/>
        </w:rPr>
        <w:t>т</w:t>
      </w:r>
      <w:r w:rsidR="004D4110" w:rsidRPr="004D4110">
        <w:rPr>
          <w:sz w:val="20"/>
          <w:szCs w:val="20"/>
        </w:rPr>
        <w:t>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004D4110" w:rsidRPr="004D4110">
        <w:rPr>
          <w:sz w:val="20"/>
          <w:szCs w:val="20"/>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6263" w:rsidRPr="00B75610" w:rsidRDefault="004D4110" w:rsidP="00C76263">
      <w:pPr>
        <w:jc w:val="both"/>
        <w:rPr>
          <w:sz w:val="20"/>
          <w:szCs w:val="20"/>
        </w:rPr>
      </w:pPr>
      <w:r>
        <w:rPr>
          <w:sz w:val="20"/>
          <w:szCs w:val="20"/>
        </w:rPr>
        <w:t xml:space="preserve">8) </w:t>
      </w:r>
      <w:r w:rsidR="00C76263" w:rsidRPr="00B75610">
        <w:rPr>
          <w:sz w:val="20"/>
          <w:szCs w:val="20"/>
        </w:rPr>
        <w:t>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223-ФЗ;</w:t>
      </w:r>
    </w:p>
    <w:p w:rsidR="00C76263" w:rsidRPr="00B75610" w:rsidRDefault="004D4110" w:rsidP="00C76263">
      <w:pPr>
        <w:jc w:val="both"/>
        <w:rPr>
          <w:sz w:val="20"/>
          <w:szCs w:val="20"/>
        </w:rPr>
      </w:pPr>
      <w:r>
        <w:rPr>
          <w:sz w:val="20"/>
          <w:szCs w:val="20"/>
        </w:rPr>
        <w:t>9</w:t>
      </w:r>
      <w:r w:rsidR="00C76263" w:rsidRPr="00B75610">
        <w:rPr>
          <w:sz w:val="20"/>
          <w:szCs w:val="20"/>
        </w:rPr>
        <w:t>) 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44-ФЗ.</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C76263" w:rsidRPr="00B75610" w:rsidRDefault="00C76263" w:rsidP="00C76263">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C76263" w:rsidRPr="00B75610" w:rsidRDefault="00C76263" w:rsidP="00C76263">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Заказчик вправе предъявить к участникам закупки иные измеряемые требования, в том числе:</w:t>
      </w:r>
    </w:p>
    <w:p w:rsidR="00C76263" w:rsidRPr="00B75610" w:rsidRDefault="00C76263" w:rsidP="00C76263">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C76263" w:rsidRPr="00B75610" w:rsidRDefault="00C76263" w:rsidP="00C76263">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C76263" w:rsidRPr="00B75610" w:rsidRDefault="00C76263" w:rsidP="00C76263">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C76263" w:rsidRPr="00B75610" w:rsidRDefault="00C76263" w:rsidP="00C76263">
      <w:pPr>
        <w:tabs>
          <w:tab w:val="left" w:pos="1134"/>
        </w:tabs>
        <w:jc w:val="both"/>
        <w:rPr>
          <w:b/>
          <w:sz w:val="20"/>
          <w:szCs w:val="20"/>
        </w:rPr>
      </w:pPr>
    </w:p>
    <w:p w:rsidR="00C76263" w:rsidRPr="00B75610" w:rsidRDefault="00C76263" w:rsidP="00C76263">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C76263" w:rsidRPr="00B75610" w:rsidRDefault="00C76263" w:rsidP="002618AF">
      <w:pPr>
        <w:pStyle w:val="af7"/>
        <w:numPr>
          <w:ilvl w:val="1"/>
          <w:numId w:val="4"/>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C76263" w:rsidRPr="00B75610" w:rsidRDefault="00C76263" w:rsidP="00C76263">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B75610" w:rsidRDefault="00C76263" w:rsidP="00C76263">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C76263" w:rsidRPr="00B75610" w:rsidRDefault="00C76263" w:rsidP="00C76263">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Для целей установления соотношения цены предлагаемых к поставке товаров российского и иностранного прои</w:t>
      </w:r>
      <w:r w:rsidRPr="00B75610">
        <w:rPr>
          <w:sz w:val="20"/>
          <w:szCs w:val="20"/>
        </w:rPr>
        <w:t>с</w:t>
      </w:r>
      <w:r w:rsidRPr="00B75610">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B75610">
        <w:rPr>
          <w:sz w:val="20"/>
          <w:szCs w:val="20"/>
        </w:rPr>
        <w:t>у</w:t>
      </w:r>
      <w:r w:rsidRPr="00B75610">
        <w:rPr>
          <w:sz w:val="20"/>
          <w:szCs w:val="20"/>
        </w:rPr>
        <w:t>ги определяется как произведение начальной (максимальной</w:t>
      </w:r>
      <w:proofErr w:type="gramEnd"/>
      <w:r w:rsidRPr="00B75610">
        <w:rPr>
          <w:sz w:val="20"/>
          <w:szCs w:val="20"/>
        </w:rPr>
        <w:t>) цены единицы товара, работы, услуги, указанной в изв</w:t>
      </w:r>
      <w:r w:rsidRPr="00B75610">
        <w:rPr>
          <w:sz w:val="20"/>
          <w:szCs w:val="20"/>
        </w:rPr>
        <w:t>е</w:t>
      </w:r>
      <w:r w:rsidRPr="00B75610">
        <w:rPr>
          <w:sz w:val="20"/>
          <w:szCs w:val="20"/>
        </w:rPr>
        <w:t>щении о запросе котировок, на коэффициент изменения начальной (максимальной) цены договора по результатам пр</w:t>
      </w:r>
      <w:r w:rsidRPr="00B75610">
        <w:rPr>
          <w:sz w:val="20"/>
          <w:szCs w:val="20"/>
        </w:rPr>
        <w:t>о</w:t>
      </w:r>
      <w:r w:rsidRPr="00B75610">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B75610" w:rsidRDefault="00C76263" w:rsidP="00C76263">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B75610" w:rsidRDefault="00C76263" w:rsidP="00C76263">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C76263" w:rsidRPr="00B75610" w:rsidRDefault="00C76263" w:rsidP="00C76263">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C76263" w:rsidRPr="00B75610" w:rsidRDefault="00C76263" w:rsidP="00C76263">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C76263" w:rsidRPr="00B75610" w:rsidRDefault="00C76263" w:rsidP="00C76263">
      <w:pPr>
        <w:tabs>
          <w:tab w:val="left" w:pos="1276"/>
        </w:tabs>
        <w:ind w:left="1068"/>
        <w:jc w:val="both"/>
        <w:rPr>
          <w:sz w:val="20"/>
          <w:szCs w:val="20"/>
        </w:rPr>
      </w:pPr>
      <w:r w:rsidRPr="00B75610">
        <w:rPr>
          <w:sz w:val="20"/>
          <w:szCs w:val="20"/>
        </w:rPr>
        <w:lastRenderedPageBreak/>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C76263" w:rsidRPr="00B75610" w:rsidRDefault="00C76263" w:rsidP="00C76263">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506BFB" w:rsidRPr="00B75610" w:rsidRDefault="00506BFB" w:rsidP="00506BFB">
      <w:pPr>
        <w:jc w:val="both"/>
        <w:rPr>
          <w:rFonts w:eastAsia="Calibri"/>
          <w:sz w:val="20"/>
          <w:szCs w:val="20"/>
          <w:lang w:eastAsia="en-US"/>
        </w:rPr>
      </w:pPr>
    </w:p>
    <w:p w:rsidR="00506BFB" w:rsidRPr="00B75610" w:rsidRDefault="00506BFB" w:rsidP="00506BFB">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506BFB" w:rsidRPr="00DF107B" w:rsidRDefault="00506BFB" w:rsidP="002618AF">
      <w:pPr>
        <w:numPr>
          <w:ilvl w:val="1"/>
          <w:numId w:val="10"/>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sidR="00E325C6">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32" w:history="1">
        <w:r w:rsidR="00E325C6" w:rsidRPr="00E325C6">
          <w:rPr>
            <w:rStyle w:val="a8"/>
            <w:sz w:val="20"/>
            <w:szCs w:val="20"/>
            <w:highlight w:val="lightGray"/>
          </w:rPr>
          <w:t>https://223.rts-tender.ru/</w:t>
        </w:r>
      </w:hyperlink>
    </w:p>
    <w:p w:rsidR="00506BFB" w:rsidRPr="00B75610" w:rsidRDefault="00506BFB" w:rsidP="002618AF">
      <w:pPr>
        <w:numPr>
          <w:ilvl w:val="1"/>
          <w:numId w:val="5"/>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506BFB" w:rsidRPr="00B75610" w:rsidRDefault="00506BFB" w:rsidP="00506BFB">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506BFB"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DF107B" w:rsidRPr="00B75610" w:rsidRDefault="00DF107B" w:rsidP="00DF107B">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506BFB" w:rsidRPr="00B75610" w:rsidRDefault="00506BFB" w:rsidP="00506BFB">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506BFB" w:rsidRDefault="00506BFB" w:rsidP="002618AF">
      <w:pPr>
        <w:numPr>
          <w:ilvl w:val="0"/>
          <w:numId w:val="2"/>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E325C6" w:rsidRDefault="003D1979" w:rsidP="002618AF">
      <w:pPr>
        <w:numPr>
          <w:ilvl w:val="0"/>
          <w:numId w:val="2"/>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00E325C6" w:rsidRPr="00E325C6">
        <w:rPr>
          <w:rFonts w:eastAsia="Calibri"/>
          <w:sz w:val="20"/>
          <w:szCs w:val="20"/>
          <w:lang w:eastAsia="en-US"/>
        </w:rPr>
        <w:t>;</w:t>
      </w:r>
    </w:p>
    <w:p w:rsidR="003D1979" w:rsidRPr="003D1979" w:rsidRDefault="00E325C6" w:rsidP="002618AF">
      <w:pPr>
        <w:numPr>
          <w:ilvl w:val="0"/>
          <w:numId w:val="2"/>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2</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003D1979" w:rsidRPr="00E325C6">
        <w:rPr>
          <w:rFonts w:eastAsia="Calibri"/>
          <w:sz w:val="20"/>
          <w:szCs w:val="20"/>
          <w:lang w:eastAsia="en-US"/>
        </w:rPr>
        <w:t>.</w:t>
      </w:r>
    </w:p>
    <w:p w:rsidR="00506BFB" w:rsidRPr="003D1979" w:rsidRDefault="00506BFB" w:rsidP="003D1979">
      <w:pPr>
        <w:tabs>
          <w:tab w:val="left" w:pos="851"/>
        </w:tabs>
        <w:ind w:firstLine="426"/>
        <w:jc w:val="both"/>
        <w:rPr>
          <w:rFonts w:eastAsia="Calibri"/>
          <w:sz w:val="20"/>
          <w:szCs w:val="20"/>
          <w:lang w:eastAsia="en-US"/>
        </w:rPr>
      </w:pPr>
      <w:r w:rsidRPr="003D1979">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sidR="004416EF">
        <w:rPr>
          <w:rFonts w:eastAsia="Calibri"/>
          <w:b/>
          <w:sz w:val="20"/>
          <w:szCs w:val="20"/>
          <w:lang w:eastAsia="en-US"/>
        </w:rPr>
        <w:t>14</w:t>
      </w:r>
      <w:r w:rsidRPr="00B75610">
        <w:rPr>
          <w:rFonts w:eastAsia="Calibri"/>
          <w:b/>
          <w:sz w:val="20"/>
          <w:szCs w:val="20"/>
          <w:lang w:eastAsia="en-US"/>
        </w:rPr>
        <w:t xml:space="preserve">» </w:t>
      </w:r>
      <w:r w:rsidR="004416EF">
        <w:rPr>
          <w:rFonts w:eastAsia="Calibri"/>
          <w:b/>
          <w:sz w:val="20"/>
          <w:szCs w:val="20"/>
          <w:lang w:eastAsia="en-US"/>
        </w:rPr>
        <w:t>июля</w:t>
      </w:r>
      <w:r w:rsidRPr="00B75610">
        <w:rPr>
          <w:rFonts w:eastAsia="Calibri"/>
          <w:b/>
          <w:sz w:val="20"/>
          <w:szCs w:val="20"/>
          <w:lang w:eastAsia="en-US"/>
        </w:rPr>
        <w:t xml:space="preserve"> </w:t>
      </w:r>
      <w:r w:rsidR="00267A47" w:rsidRPr="00B75610">
        <w:rPr>
          <w:rFonts w:eastAsia="Calibri"/>
          <w:b/>
          <w:sz w:val="20"/>
          <w:szCs w:val="20"/>
          <w:lang w:eastAsia="en-US"/>
        </w:rPr>
        <w:t>2022</w:t>
      </w:r>
      <w:r w:rsidRPr="00B75610">
        <w:rPr>
          <w:rFonts w:eastAsia="Calibri"/>
          <w:b/>
          <w:sz w:val="20"/>
          <w:szCs w:val="20"/>
          <w:lang w:eastAsia="en-US"/>
        </w:rPr>
        <w:t xml:space="preserve"> г. с 00:00 часов</w:t>
      </w:r>
      <w:r w:rsidRPr="00B75610">
        <w:rPr>
          <w:rFonts w:eastAsia="Calibri"/>
          <w:sz w:val="20"/>
          <w:szCs w:val="20"/>
          <w:lang w:eastAsia="en-US"/>
        </w:rPr>
        <w:t xml:space="preserve"> (местного времени).</w:t>
      </w:r>
    </w:p>
    <w:p w:rsidR="00506BFB" w:rsidRPr="00B75610" w:rsidRDefault="00506BFB" w:rsidP="00506BFB">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sidR="004416EF">
        <w:rPr>
          <w:rFonts w:eastAsia="Calibri"/>
          <w:b/>
          <w:sz w:val="20"/>
          <w:szCs w:val="20"/>
          <w:lang w:eastAsia="en-US"/>
        </w:rPr>
        <w:t>21</w:t>
      </w:r>
      <w:r w:rsidRPr="00B75610">
        <w:rPr>
          <w:rFonts w:eastAsia="Calibri"/>
          <w:b/>
          <w:sz w:val="20"/>
          <w:szCs w:val="20"/>
          <w:lang w:eastAsia="en-US"/>
        </w:rPr>
        <w:t xml:space="preserve">» </w:t>
      </w:r>
      <w:r w:rsidR="004416EF">
        <w:rPr>
          <w:rFonts w:eastAsia="Calibri"/>
          <w:b/>
          <w:sz w:val="20"/>
          <w:szCs w:val="20"/>
          <w:lang w:eastAsia="en-US"/>
        </w:rPr>
        <w:t>июля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 до 10:00 часов</w:t>
      </w:r>
      <w:r w:rsidRPr="00B75610">
        <w:rPr>
          <w:rFonts w:eastAsia="Calibri"/>
          <w:sz w:val="20"/>
          <w:szCs w:val="20"/>
          <w:lang w:eastAsia="en-US"/>
        </w:rPr>
        <w:t xml:space="preserve"> (местного времени).</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sidR="004416EF">
        <w:rPr>
          <w:rFonts w:eastAsia="Calibri"/>
          <w:b/>
          <w:sz w:val="20"/>
          <w:szCs w:val="20"/>
          <w:lang w:eastAsia="en-US"/>
        </w:rPr>
        <w:t>14</w:t>
      </w:r>
      <w:r w:rsidRPr="00B75610">
        <w:rPr>
          <w:rFonts w:eastAsia="Calibri"/>
          <w:b/>
          <w:sz w:val="20"/>
          <w:szCs w:val="20"/>
          <w:lang w:eastAsia="en-US"/>
        </w:rPr>
        <w:t xml:space="preserve">» </w:t>
      </w:r>
      <w:r w:rsidR="004416EF">
        <w:rPr>
          <w:rFonts w:eastAsia="Calibri"/>
          <w:b/>
          <w:sz w:val="20"/>
          <w:szCs w:val="20"/>
          <w:lang w:eastAsia="en-US"/>
        </w:rPr>
        <w:t>ию</w:t>
      </w:r>
      <w:r w:rsidR="00035BD6">
        <w:rPr>
          <w:rFonts w:eastAsia="Calibri"/>
          <w:b/>
          <w:sz w:val="20"/>
          <w:szCs w:val="20"/>
          <w:lang w:eastAsia="en-US"/>
        </w:rPr>
        <w:t>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tabs>
          <w:tab w:val="num" w:pos="720"/>
        </w:tabs>
        <w:jc w:val="both"/>
        <w:rPr>
          <w:rFonts w:eastAsia="Calibri"/>
          <w:b/>
          <w:sz w:val="20"/>
          <w:szCs w:val="20"/>
          <w:lang w:eastAsia="en-US"/>
        </w:rPr>
      </w:pPr>
      <w:r w:rsidRPr="00B75610">
        <w:rPr>
          <w:rFonts w:eastAsia="Calibri"/>
          <w:sz w:val="20"/>
          <w:szCs w:val="20"/>
          <w:lang w:eastAsia="en-US"/>
        </w:rPr>
        <w:lastRenderedPageBreak/>
        <w:t xml:space="preserve">Дата окончания подачи запросов о разъяснении положений извещения – </w:t>
      </w:r>
      <w:r w:rsidRPr="00B75610">
        <w:rPr>
          <w:rFonts w:eastAsia="Calibri"/>
          <w:b/>
          <w:sz w:val="20"/>
          <w:szCs w:val="20"/>
          <w:lang w:eastAsia="en-US"/>
        </w:rPr>
        <w:t>«</w:t>
      </w:r>
      <w:r w:rsidR="004416EF">
        <w:rPr>
          <w:rFonts w:eastAsia="Calibri"/>
          <w:b/>
          <w:sz w:val="20"/>
          <w:szCs w:val="20"/>
          <w:lang w:eastAsia="en-US"/>
        </w:rPr>
        <w:t>18</w:t>
      </w:r>
      <w:r w:rsidRPr="00B75610">
        <w:rPr>
          <w:rFonts w:eastAsia="Calibri"/>
          <w:b/>
          <w:sz w:val="20"/>
          <w:szCs w:val="20"/>
          <w:lang w:eastAsia="en-US"/>
        </w:rPr>
        <w:t xml:space="preserve">» </w:t>
      </w:r>
      <w:r w:rsidR="004416EF">
        <w:rPr>
          <w:rFonts w:eastAsia="Calibri"/>
          <w:b/>
          <w:sz w:val="20"/>
          <w:szCs w:val="20"/>
          <w:lang w:eastAsia="en-US"/>
        </w:rPr>
        <w:t>ию</w:t>
      </w:r>
      <w:r w:rsidR="000E3DC0">
        <w:rPr>
          <w:rFonts w:eastAsia="Calibri"/>
          <w:b/>
          <w:sz w:val="20"/>
          <w:szCs w:val="20"/>
          <w:lang w:eastAsia="en-US"/>
        </w:rPr>
        <w:t>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sidR="004416EF">
        <w:rPr>
          <w:rFonts w:eastAsia="Calibri"/>
          <w:b/>
          <w:sz w:val="20"/>
          <w:szCs w:val="20"/>
          <w:lang w:eastAsia="en-US"/>
        </w:rPr>
        <w:t>22</w:t>
      </w:r>
      <w:r w:rsidRPr="00B75610">
        <w:rPr>
          <w:rFonts w:eastAsia="Calibri"/>
          <w:b/>
          <w:sz w:val="20"/>
          <w:szCs w:val="20"/>
          <w:lang w:eastAsia="en-US"/>
        </w:rPr>
        <w:t xml:space="preserve">» </w:t>
      </w:r>
      <w:r w:rsidR="004416EF">
        <w:rPr>
          <w:rFonts w:eastAsia="Calibri"/>
          <w:b/>
          <w:sz w:val="20"/>
          <w:szCs w:val="20"/>
          <w:lang w:eastAsia="en-US"/>
        </w:rPr>
        <w:t>ию</w:t>
      </w:r>
      <w:r w:rsidR="000E3DC0">
        <w:rPr>
          <w:rFonts w:eastAsia="Calibri"/>
          <w:b/>
          <w:sz w:val="20"/>
          <w:szCs w:val="20"/>
          <w:lang w:eastAsia="en-US"/>
        </w:rPr>
        <w:t>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506BFB" w:rsidRPr="00B75610" w:rsidRDefault="00506BFB" w:rsidP="002618AF">
      <w:pPr>
        <w:numPr>
          <w:ilvl w:val="1"/>
          <w:numId w:val="5"/>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506BFB" w:rsidRPr="00B75610" w:rsidRDefault="00506BFB" w:rsidP="00506BFB">
      <w:pPr>
        <w:tabs>
          <w:tab w:val="left" w:pos="567"/>
        </w:tabs>
        <w:contextualSpacing/>
        <w:jc w:val="both"/>
        <w:rPr>
          <w:rFonts w:eastAsia="Calibri"/>
          <w:b/>
          <w:bCs/>
          <w:sz w:val="20"/>
          <w:szCs w:val="20"/>
          <w:lang w:eastAsia="en-US"/>
        </w:rPr>
      </w:pPr>
    </w:p>
    <w:p w:rsidR="00C76263" w:rsidRPr="00B75610" w:rsidRDefault="00C76263" w:rsidP="00C76263">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B75610" w:rsidRDefault="00C76263" w:rsidP="002618AF">
      <w:pPr>
        <w:pStyle w:val="af7"/>
        <w:numPr>
          <w:ilvl w:val="1"/>
          <w:numId w:val="3"/>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B75610" w:rsidRDefault="00C76263" w:rsidP="002618AF">
      <w:pPr>
        <w:pStyle w:val="af7"/>
        <w:numPr>
          <w:ilvl w:val="1"/>
          <w:numId w:val="3"/>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C76263" w:rsidRPr="00B75610" w:rsidRDefault="00C76263" w:rsidP="002618AF">
      <w:pPr>
        <w:pStyle w:val="af7"/>
        <w:numPr>
          <w:ilvl w:val="1"/>
          <w:numId w:val="3"/>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C76263" w:rsidRPr="00B75610" w:rsidRDefault="00C76263" w:rsidP="00C76263">
      <w:pPr>
        <w:tabs>
          <w:tab w:val="left" w:pos="1276"/>
        </w:tabs>
        <w:spacing w:line="276" w:lineRule="auto"/>
        <w:ind w:left="1069"/>
        <w:jc w:val="both"/>
        <w:rPr>
          <w:sz w:val="20"/>
          <w:szCs w:val="20"/>
        </w:rPr>
      </w:pPr>
      <w:r w:rsidRPr="00B75610">
        <w:rPr>
          <w:sz w:val="20"/>
          <w:szCs w:val="20"/>
        </w:rPr>
        <w:t>- представление документов и информации, предусмотренных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указанных документов и информации требованиям, установленным извещением о провед</w:t>
      </w:r>
      <w:r w:rsidRPr="00B75610">
        <w:rPr>
          <w:sz w:val="20"/>
          <w:szCs w:val="20"/>
        </w:rPr>
        <w:t>е</w:t>
      </w:r>
      <w:r w:rsidRPr="00B75610">
        <w:rPr>
          <w:sz w:val="20"/>
          <w:szCs w:val="20"/>
        </w:rPr>
        <w:t>нии запроса котировок в электронной форме;</w:t>
      </w:r>
    </w:p>
    <w:p w:rsidR="00C76263" w:rsidRPr="00B75610" w:rsidRDefault="00C76263" w:rsidP="00C76263">
      <w:pPr>
        <w:tabs>
          <w:tab w:val="left" w:pos="1276"/>
        </w:tabs>
        <w:spacing w:line="276" w:lineRule="auto"/>
        <w:ind w:left="1069"/>
        <w:jc w:val="both"/>
        <w:rPr>
          <w:sz w:val="20"/>
          <w:szCs w:val="20"/>
        </w:rPr>
      </w:pPr>
      <w:proofErr w:type="gramStart"/>
      <w:r w:rsidRPr="00B75610">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участника закупки требованиям, установленным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 w:val="left" w:pos="5954"/>
        </w:tabs>
        <w:spacing w:line="276" w:lineRule="auto"/>
        <w:ind w:left="1069"/>
        <w:jc w:val="both"/>
        <w:rPr>
          <w:sz w:val="20"/>
          <w:szCs w:val="20"/>
        </w:rPr>
      </w:pPr>
      <w:r w:rsidRPr="00B75610">
        <w:rPr>
          <w:sz w:val="20"/>
          <w:szCs w:val="20"/>
        </w:rPr>
        <w:t xml:space="preserve">- </w:t>
      </w:r>
      <w:proofErr w:type="spellStart"/>
      <w:r w:rsidRPr="00B75610">
        <w:rPr>
          <w:sz w:val="20"/>
          <w:szCs w:val="20"/>
        </w:rPr>
        <w:t>непревышение</w:t>
      </w:r>
      <w:proofErr w:type="spellEnd"/>
      <w:r w:rsidRPr="00B75610">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C76263" w:rsidRPr="00B75610" w:rsidRDefault="00C76263" w:rsidP="00C76263">
      <w:pPr>
        <w:tabs>
          <w:tab w:val="left" w:pos="1276"/>
        </w:tabs>
        <w:spacing w:line="276" w:lineRule="auto"/>
        <w:ind w:left="1069"/>
        <w:jc w:val="both"/>
        <w:rPr>
          <w:sz w:val="20"/>
          <w:szCs w:val="20"/>
        </w:rPr>
      </w:pPr>
      <w:r w:rsidRPr="00B75610">
        <w:rPr>
          <w:sz w:val="20"/>
          <w:szCs w:val="20"/>
        </w:rPr>
        <w:t xml:space="preserve">- поступление </w:t>
      </w:r>
      <w:proofErr w:type="gramStart"/>
      <w:r w:rsidRPr="00B75610">
        <w:rPr>
          <w:sz w:val="20"/>
          <w:szCs w:val="20"/>
        </w:rPr>
        <w:t>до даты рассмотрения заявок на участие в запросе котировок в электронной форме на счет</w:t>
      </w:r>
      <w:proofErr w:type="gramEnd"/>
      <w:r w:rsidRPr="00B75610">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B75610" w:rsidRDefault="00C76263" w:rsidP="002618AF">
      <w:pPr>
        <w:pStyle w:val="af7"/>
        <w:numPr>
          <w:ilvl w:val="1"/>
          <w:numId w:val="3"/>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C76263" w:rsidRPr="00B75610" w:rsidRDefault="00C76263" w:rsidP="002618AF">
      <w:pPr>
        <w:pStyle w:val="af7"/>
        <w:numPr>
          <w:ilvl w:val="1"/>
          <w:numId w:val="3"/>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 xml:space="preserve">ваемых российскими лицами, при осуществлении закупок товаров, работ, по отношению к товарам, происходящим из </w:t>
      </w:r>
      <w:r w:rsidRPr="00B75610">
        <w:rPr>
          <w:sz w:val="20"/>
          <w:szCs w:val="20"/>
        </w:rPr>
        <w:lastRenderedPageBreak/>
        <w:t>иностранного государства, работам, услугам, выполняемым, оказываемым иностранными лицами определен Разделом 11 настоящего извещения.</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C76263" w:rsidRPr="00B75610" w:rsidRDefault="00C76263" w:rsidP="002618AF">
      <w:pPr>
        <w:pStyle w:val="af7"/>
        <w:numPr>
          <w:ilvl w:val="1"/>
          <w:numId w:val="3"/>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76263" w:rsidRPr="00B75610" w:rsidRDefault="00C76263" w:rsidP="00C76263">
      <w:pPr>
        <w:autoSpaceDE w:val="0"/>
        <w:autoSpaceDN w:val="0"/>
        <w:adjustRightInd w:val="0"/>
        <w:spacing w:line="276" w:lineRule="auto"/>
        <w:ind w:firstLine="540"/>
        <w:jc w:val="both"/>
        <w:rPr>
          <w:b/>
          <w:bCs/>
          <w:sz w:val="20"/>
          <w:szCs w:val="20"/>
        </w:rPr>
      </w:pPr>
    </w:p>
    <w:p w:rsidR="00C76263" w:rsidRPr="00B75610" w:rsidRDefault="00C76263" w:rsidP="002618AF">
      <w:pPr>
        <w:pStyle w:val="af7"/>
        <w:numPr>
          <w:ilvl w:val="0"/>
          <w:numId w:val="3"/>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 xml:space="preserve">ров, направляются Заказчиком в реестр недобросовестных поставщиков в порядке, предусмотренном нормативным </w:t>
      </w:r>
      <w:r w:rsidRPr="00B75610">
        <w:rPr>
          <w:bCs/>
          <w:sz w:val="20"/>
          <w:szCs w:val="20"/>
        </w:rPr>
        <w:lastRenderedPageBreak/>
        <w:t>правовым актом Правительства Российской Федерации, принятым на основании части 3 статьи 5 Федерального закона № 223-ФЗ.</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случаях, предусмотренных подпунктом 1 настоящего пункта, в случае инфляционного роста цен на основании пок</w:t>
      </w:r>
      <w:r w:rsidRPr="00B75610">
        <w:rPr>
          <w:bCs/>
          <w:sz w:val="20"/>
          <w:szCs w:val="20"/>
        </w:rPr>
        <w:t>а</w:t>
      </w:r>
      <w:r w:rsidRPr="00B75610">
        <w:rPr>
          <w:bCs/>
          <w:sz w:val="20"/>
          <w:szCs w:val="20"/>
        </w:rPr>
        <w:t>зателей прогнозного индекса дефлятора, публикуемого Министерством экономического развития Российской Федер</w:t>
      </w:r>
      <w:r w:rsidRPr="00B75610">
        <w:rPr>
          <w:bCs/>
          <w:sz w:val="20"/>
          <w:szCs w:val="20"/>
        </w:rPr>
        <w:t>а</w:t>
      </w:r>
      <w:r w:rsidRPr="00B75610">
        <w:rPr>
          <w:bCs/>
          <w:sz w:val="20"/>
          <w:szCs w:val="20"/>
        </w:rPr>
        <w:t>ции либо другими источниками информации, заслуживающими доверия,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lastRenderedPageBreak/>
        <w:t xml:space="preserve">4) иные условия исполнения договора, если такое изменение договора допускается законом.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14.13.</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B75610">
        <w:rPr>
          <w:bCs/>
          <w:sz w:val="20"/>
          <w:szCs w:val="20"/>
        </w:rPr>
        <w:t>е</w:t>
      </w:r>
      <w:r w:rsidRPr="00B75610">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14.14.</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14.15.</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C76263" w:rsidRPr="00B75610" w:rsidRDefault="00C76263" w:rsidP="00C76263">
      <w:pPr>
        <w:autoSpaceDE w:val="0"/>
        <w:autoSpaceDN w:val="0"/>
        <w:adjustRightInd w:val="0"/>
        <w:spacing w:line="276" w:lineRule="auto"/>
        <w:jc w:val="both"/>
        <w:rPr>
          <w:bCs/>
          <w:sz w:val="20"/>
          <w:szCs w:val="20"/>
        </w:rPr>
      </w:pPr>
    </w:p>
    <w:p w:rsidR="00C76263" w:rsidRPr="00B75610" w:rsidRDefault="00C76263" w:rsidP="00C76263">
      <w:pPr>
        <w:tabs>
          <w:tab w:val="left" w:pos="3600"/>
        </w:tabs>
        <w:jc w:val="both"/>
        <w:rPr>
          <w:b/>
          <w:sz w:val="20"/>
          <w:szCs w:val="20"/>
        </w:rPr>
      </w:pPr>
      <w:r w:rsidRPr="00B75610">
        <w:rPr>
          <w:b/>
          <w:sz w:val="20"/>
          <w:szCs w:val="20"/>
        </w:rPr>
        <w:t>15. Приложения к извещению запроса котировок:</w:t>
      </w:r>
    </w:p>
    <w:p w:rsidR="00C76263" w:rsidRPr="00B75610" w:rsidRDefault="00C76263" w:rsidP="00C76263">
      <w:pPr>
        <w:ind w:firstLine="709"/>
        <w:rPr>
          <w:sz w:val="20"/>
          <w:szCs w:val="20"/>
        </w:rPr>
      </w:pPr>
      <w:r w:rsidRPr="00B75610">
        <w:rPr>
          <w:sz w:val="20"/>
          <w:szCs w:val="20"/>
        </w:rPr>
        <w:t>15.1. Приложение № 1 – Форма котировочной заявки.</w:t>
      </w:r>
    </w:p>
    <w:p w:rsidR="00C76263" w:rsidRPr="00B75610" w:rsidRDefault="00C76263" w:rsidP="00C76263">
      <w:pPr>
        <w:ind w:firstLine="709"/>
        <w:rPr>
          <w:sz w:val="20"/>
          <w:szCs w:val="20"/>
        </w:rPr>
      </w:pPr>
      <w:r w:rsidRPr="00B75610">
        <w:rPr>
          <w:sz w:val="20"/>
          <w:szCs w:val="20"/>
        </w:rPr>
        <w:t>15.2. Приложение № 2 – Ценовое предложение.</w:t>
      </w:r>
    </w:p>
    <w:p w:rsidR="00C76263" w:rsidRPr="00B75610" w:rsidRDefault="00C76263" w:rsidP="00C76263">
      <w:pPr>
        <w:ind w:firstLine="709"/>
        <w:rPr>
          <w:sz w:val="20"/>
          <w:szCs w:val="20"/>
        </w:rPr>
      </w:pPr>
      <w:r w:rsidRPr="00B75610">
        <w:rPr>
          <w:sz w:val="20"/>
          <w:szCs w:val="20"/>
        </w:rPr>
        <w:t>15.3. Приложение № 3 – Проект гражданско-правового договора (прикрепленный файл).</w:t>
      </w:r>
    </w:p>
    <w:p w:rsidR="00C76263" w:rsidRPr="00B75610" w:rsidRDefault="00C76263" w:rsidP="00C76263">
      <w:pPr>
        <w:ind w:firstLine="709"/>
        <w:rPr>
          <w:sz w:val="20"/>
          <w:szCs w:val="20"/>
        </w:rPr>
      </w:pPr>
    </w:p>
    <w:p w:rsidR="00C76263" w:rsidRPr="00B75610" w:rsidRDefault="00C76263" w:rsidP="00C76263">
      <w:pPr>
        <w:tabs>
          <w:tab w:val="left" w:pos="720"/>
        </w:tabs>
        <w:jc w:val="both"/>
        <w:rPr>
          <w:sz w:val="20"/>
          <w:szCs w:val="20"/>
          <w:u w:val="single"/>
        </w:rPr>
      </w:pPr>
      <w:r w:rsidRPr="00B75610">
        <w:rPr>
          <w:sz w:val="20"/>
          <w:szCs w:val="20"/>
          <w:u w:val="single"/>
        </w:rPr>
        <w:t>СОГЛАСОВАНО:</w:t>
      </w:r>
    </w:p>
    <w:p w:rsidR="00C76263" w:rsidRPr="00B75610" w:rsidRDefault="00506BFB" w:rsidP="00C76263">
      <w:pPr>
        <w:tabs>
          <w:tab w:val="left" w:pos="1716"/>
        </w:tabs>
        <w:ind w:firstLine="708"/>
        <w:jc w:val="both"/>
        <w:rPr>
          <w:sz w:val="20"/>
          <w:szCs w:val="20"/>
        </w:rPr>
      </w:pPr>
      <w:r w:rsidRPr="00B75610">
        <w:rPr>
          <w:sz w:val="20"/>
          <w:szCs w:val="20"/>
        </w:rPr>
        <w:tab/>
      </w:r>
      <w:r w:rsidRPr="00B75610">
        <w:rPr>
          <w:sz w:val="20"/>
          <w:szCs w:val="20"/>
        </w:rPr>
        <w:tab/>
      </w:r>
    </w:p>
    <w:p w:rsidR="000E3DC0" w:rsidRPr="00213E52" w:rsidRDefault="000E3DC0" w:rsidP="000E3DC0">
      <w:pPr>
        <w:tabs>
          <w:tab w:val="left" w:pos="720"/>
        </w:tabs>
        <w:spacing w:line="480" w:lineRule="auto"/>
        <w:jc w:val="both"/>
        <w:rPr>
          <w:sz w:val="20"/>
          <w:szCs w:val="20"/>
        </w:rPr>
      </w:pPr>
      <w:bookmarkStart w:id="1" w:name="_Toc511328201"/>
      <w:r>
        <w:rPr>
          <w:sz w:val="20"/>
          <w:szCs w:val="20"/>
        </w:rPr>
        <w:t>Первый проректор</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Иванов</w:t>
      </w:r>
    </w:p>
    <w:p w:rsidR="000E3DC0" w:rsidRPr="00213E52" w:rsidRDefault="004416EF" w:rsidP="000E3DC0">
      <w:pPr>
        <w:tabs>
          <w:tab w:val="left" w:pos="720"/>
        </w:tabs>
        <w:spacing w:line="480" w:lineRule="auto"/>
        <w:jc w:val="both"/>
        <w:rPr>
          <w:sz w:val="20"/>
          <w:szCs w:val="20"/>
        </w:rPr>
      </w:pPr>
      <w:r>
        <w:rPr>
          <w:sz w:val="20"/>
          <w:szCs w:val="20"/>
        </w:rPr>
        <w:t>И.о. главного экономиста ПФО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О.В. </w:t>
      </w:r>
      <w:proofErr w:type="spellStart"/>
      <w:r>
        <w:rPr>
          <w:sz w:val="20"/>
          <w:szCs w:val="20"/>
        </w:rPr>
        <w:t>Семкина</w:t>
      </w:r>
      <w:proofErr w:type="spellEnd"/>
    </w:p>
    <w:p w:rsidR="000E3DC0" w:rsidRDefault="000E3DC0" w:rsidP="000E3DC0">
      <w:pPr>
        <w:tabs>
          <w:tab w:val="left" w:pos="720"/>
        </w:tabs>
        <w:spacing w:line="480" w:lineRule="auto"/>
        <w:jc w:val="both"/>
        <w:rPr>
          <w:sz w:val="20"/>
          <w:szCs w:val="20"/>
        </w:rPr>
      </w:pPr>
      <w:r w:rsidRPr="00213E52">
        <w:rPr>
          <w:sz w:val="20"/>
          <w:szCs w:val="20"/>
        </w:rPr>
        <w:t>Начальник КС</w:t>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Pr>
          <w:sz w:val="20"/>
          <w:szCs w:val="20"/>
        </w:rPr>
        <w:tab/>
      </w:r>
      <w:r w:rsidRPr="00213E52">
        <w:rPr>
          <w:sz w:val="20"/>
          <w:szCs w:val="20"/>
        </w:rPr>
        <w:tab/>
      </w:r>
      <w:r w:rsidRPr="00213E52">
        <w:rPr>
          <w:sz w:val="20"/>
          <w:szCs w:val="20"/>
        </w:rPr>
        <w:tab/>
      </w:r>
      <w:r w:rsidRPr="00213E52">
        <w:rPr>
          <w:sz w:val="20"/>
          <w:szCs w:val="20"/>
        </w:rPr>
        <w:tab/>
        <w:t>Г.Д. Лобова</w:t>
      </w:r>
    </w:p>
    <w:p w:rsidR="00506BFB" w:rsidRPr="00B75610" w:rsidRDefault="00506BFB"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Default="00B237E3"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Default="00B237E3"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Default="00035BD6" w:rsidP="00506BFB">
      <w:pPr>
        <w:tabs>
          <w:tab w:val="left" w:pos="720"/>
        </w:tabs>
        <w:jc w:val="both"/>
        <w:rPr>
          <w:sz w:val="20"/>
          <w:szCs w:val="20"/>
        </w:rPr>
      </w:pPr>
    </w:p>
    <w:p w:rsidR="00035BD6" w:rsidRPr="00B75610" w:rsidRDefault="00035BD6"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Default="00B237E3" w:rsidP="00506BFB">
      <w:pPr>
        <w:tabs>
          <w:tab w:val="left" w:pos="720"/>
        </w:tabs>
        <w:jc w:val="both"/>
        <w:rPr>
          <w:sz w:val="20"/>
          <w:szCs w:val="20"/>
        </w:rPr>
      </w:pPr>
    </w:p>
    <w:p w:rsidR="004416EF" w:rsidRPr="00B75610" w:rsidRDefault="004416EF"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035BD6" w:rsidRDefault="00035BD6" w:rsidP="00506BFB">
      <w:pPr>
        <w:tabs>
          <w:tab w:val="left" w:pos="720"/>
        </w:tabs>
        <w:jc w:val="right"/>
        <w:rPr>
          <w:kern w:val="28"/>
          <w:sz w:val="20"/>
          <w:szCs w:val="20"/>
        </w:rPr>
      </w:pPr>
    </w:p>
    <w:p w:rsidR="007A3476" w:rsidRPr="00B75610" w:rsidRDefault="007A3476" w:rsidP="00506BFB">
      <w:pPr>
        <w:tabs>
          <w:tab w:val="left" w:pos="720"/>
        </w:tabs>
        <w:jc w:val="right"/>
        <w:rPr>
          <w:kern w:val="28"/>
          <w:sz w:val="20"/>
          <w:szCs w:val="20"/>
        </w:rPr>
      </w:pPr>
      <w:r w:rsidRPr="00B75610">
        <w:rPr>
          <w:kern w:val="28"/>
          <w:sz w:val="20"/>
          <w:szCs w:val="20"/>
        </w:rPr>
        <w:t>Приложение № 1</w:t>
      </w:r>
      <w:bookmarkEnd w:id="1"/>
    </w:p>
    <w:p w:rsidR="007A3476" w:rsidRPr="00B75610" w:rsidRDefault="007A3476" w:rsidP="007A3476">
      <w:pPr>
        <w:rPr>
          <w:b/>
          <w:i/>
          <w:color w:val="FF0000"/>
          <w:sz w:val="20"/>
          <w:szCs w:val="20"/>
          <w:u w:val="single"/>
        </w:rPr>
      </w:pPr>
      <w:r w:rsidRPr="00B75610">
        <w:rPr>
          <w:b/>
          <w:i/>
          <w:color w:val="FF0000"/>
          <w:sz w:val="20"/>
          <w:szCs w:val="20"/>
          <w:u w:val="single"/>
        </w:rPr>
        <w:t>На фирменном бланке:</w:t>
      </w:r>
    </w:p>
    <w:p w:rsidR="007A3476" w:rsidRPr="00B75610" w:rsidRDefault="007A3476" w:rsidP="007A3476">
      <w:pPr>
        <w:ind w:left="5664"/>
        <w:jc w:val="right"/>
        <w:rPr>
          <w:b/>
          <w:sz w:val="20"/>
          <w:szCs w:val="20"/>
        </w:rPr>
      </w:pPr>
      <w:r w:rsidRPr="00B75610">
        <w:rPr>
          <w:b/>
          <w:sz w:val="20"/>
          <w:szCs w:val="20"/>
        </w:rPr>
        <w:t>В Единую комиссию ФГБОУ ВО «БрГУ»</w:t>
      </w:r>
    </w:p>
    <w:p w:rsidR="00B723FF" w:rsidRPr="00B75610" w:rsidRDefault="00B723FF" w:rsidP="007A3476">
      <w:pPr>
        <w:jc w:val="center"/>
        <w:rPr>
          <w:b/>
          <w:bCs/>
          <w:sz w:val="20"/>
          <w:szCs w:val="20"/>
        </w:rPr>
      </w:pPr>
    </w:p>
    <w:p w:rsidR="007A3476" w:rsidRPr="00B75610" w:rsidRDefault="007A3476" w:rsidP="007A3476">
      <w:pPr>
        <w:jc w:val="center"/>
        <w:rPr>
          <w:b/>
          <w:bCs/>
          <w:sz w:val="20"/>
          <w:szCs w:val="20"/>
        </w:rPr>
      </w:pPr>
      <w:r w:rsidRPr="00B75610">
        <w:rPr>
          <w:b/>
          <w:bCs/>
          <w:sz w:val="20"/>
          <w:szCs w:val="20"/>
        </w:rPr>
        <w:t>ЗАЯВКА НА УЧАСТИЕ В ОТКРЫТОМ ЗАПРОСЕ КОТИРОВОК В ЭЛЕКТРОННОЙ ФОРМЕ</w:t>
      </w:r>
    </w:p>
    <w:p w:rsidR="002E56B8" w:rsidRPr="002E56B8" w:rsidRDefault="002E56B8" w:rsidP="002E56B8">
      <w:pPr>
        <w:jc w:val="center"/>
        <w:rPr>
          <w:b/>
          <w:bCs/>
          <w:sz w:val="20"/>
          <w:szCs w:val="20"/>
        </w:rPr>
      </w:pPr>
      <w:r w:rsidRPr="002E56B8">
        <w:rPr>
          <w:b/>
          <w:bCs/>
          <w:sz w:val="20"/>
          <w:szCs w:val="20"/>
        </w:rPr>
        <w:t>для Субъектов малого и среднего предпринимательства</w:t>
      </w:r>
    </w:p>
    <w:p w:rsidR="007A3476" w:rsidRPr="00B75610" w:rsidRDefault="007A3476" w:rsidP="007A3476">
      <w:pPr>
        <w:jc w:val="center"/>
        <w:rPr>
          <w:b/>
          <w:bCs/>
          <w:sz w:val="20"/>
          <w:szCs w:val="20"/>
        </w:rPr>
      </w:pPr>
    </w:p>
    <w:p w:rsidR="000E3DC0" w:rsidRPr="00A35D3D" w:rsidRDefault="000E3DC0" w:rsidP="000E3DC0">
      <w:pPr>
        <w:jc w:val="both"/>
        <w:rPr>
          <w:sz w:val="20"/>
          <w:szCs w:val="20"/>
        </w:rPr>
      </w:pPr>
      <w:bookmarkStart w:id="2" w:name="_Приложение_№_2"/>
      <w:bookmarkEnd w:id="2"/>
      <w:r w:rsidRPr="00A35D3D">
        <w:rPr>
          <w:sz w:val="20"/>
          <w:szCs w:val="20"/>
        </w:rPr>
        <w:t xml:space="preserve">Изучив извещение о проведении открытого запроса котировок в электронной форме № </w:t>
      </w:r>
      <w:r w:rsidR="004416EF">
        <w:rPr>
          <w:sz w:val="20"/>
          <w:szCs w:val="20"/>
        </w:rPr>
        <w:t>24</w:t>
      </w:r>
      <w:r w:rsidRPr="00A35D3D">
        <w:rPr>
          <w:sz w:val="20"/>
          <w:szCs w:val="20"/>
        </w:rPr>
        <w:t>-ЗК от «</w:t>
      </w:r>
      <w:r w:rsidR="004416EF">
        <w:rPr>
          <w:sz w:val="20"/>
          <w:szCs w:val="20"/>
        </w:rPr>
        <w:t>13</w:t>
      </w:r>
      <w:r w:rsidRPr="00A35D3D">
        <w:rPr>
          <w:sz w:val="20"/>
          <w:szCs w:val="20"/>
        </w:rPr>
        <w:t xml:space="preserve">» </w:t>
      </w:r>
      <w:r w:rsidR="004416EF">
        <w:rPr>
          <w:sz w:val="20"/>
          <w:szCs w:val="20"/>
        </w:rPr>
        <w:t>ию</w:t>
      </w:r>
      <w:r w:rsidR="00035BD6">
        <w:rPr>
          <w:sz w:val="20"/>
          <w:szCs w:val="20"/>
        </w:rPr>
        <w:t>ля</w:t>
      </w:r>
      <w:r w:rsidRPr="00A35D3D">
        <w:rPr>
          <w:sz w:val="20"/>
          <w:szCs w:val="20"/>
        </w:rPr>
        <w:t xml:space="preserve"> 202</w:t>
      </w:r>
      <w:r>
        <w:rPr>
          <w:sz w:val="20"/>
          <w:szCs w:val="20"/>
        </w:rPr>
        <w:t>2</w:t>
      </w:r>
      <w:r w:rsidRPr="00A35D3D">
        <w:rPr>
          <w:sz w:val="20"/>
          <w:szCs w:val="20"/>
        </w:rPr>
        <w:t xml:space="preserve"> г., мы (я): _____________</w:t>
      </w:r>
      <w:r w:rsidR="004416EF">
        <w:rPr>
          <w:sz w:val="20"/>
          <w:szCs w:val="20"/>
        </w:rPr>
        <w:t>____</w:t>
      </w:r>
      <w:r w:rsidRPr="00A35D3D">
        <w:rPr>
          <w:sz w:val="20"/>
          <w:szCs w:val="20"/>
        </w:rPr>
        <w:t xml:space="preserve">______________________________ </w:t>
      </w:r>
      <w:r w:rsidRPr="00A35D3D">
        <w:rPr>
          <w:i/>
          <w:iCs/>
          <w:sz w:val="20"/>
          <w:szCs w:val="20"/>
        </w:rPr>
        <w:t xml:space="preserve">(полное наименование участника) </w:t>
      </w:r>
      <w:r w:rsidRPr="00A35D3D">
        <w:rPr>
          <w:sz w:val="20"/>
          <w:szCs w:val="20"/>
        </w:rPr>
        <w:t xml:space="preserve">готовы  </w:t>
      </w:r>
      <w:r>
        <w:rPr>
          <w:sz w:val="20"/>
          <w:szCs w:val="20"/>
        </w:rPr>
        <w:t>поставить</w:t>
      </w:r>
      <w:r w:rsidR="004416EF">
        <w:rPr>
          <w:sz w:val="20"/>
          <w:szCs w:val="20"/>
        </w:rPr>
        <w:t xml:space="preserve"> бумагу в</w:t>
      </w:r>
      <w:r w:rsidRPr="00A35D3D">
        <w:rPr>
          <w:sz w:val="20"/>
          <w:szCs w:val="20"/>
        </w:rPr>
        <w:t xml:space="preserve"> сл</w:t>
      </w:r>
      <w:r w:rsidRPr="00A35D3D">
        <w:rPr>
          <w:sz w:val="20"/>
          <w:szCs w:val="20"/>
        </w:rPr>
        <w:t>е</w:t>
      </w:r>
      <w:r w:rsidRPr="00A35D3D">
        <w:rPr>
          <w:sz w:val="20"/>
          <w:szCs w:val="20"/>
        </w:rPr>
        <w:t>дующем порядке, а именно:</w:t>
      </w:r>
    </w:p>
    <w:p w:rsidR="000E3DC0" w:rsidRPr="00B46B9F" w:rsidRDefault="000E3DC0" w:rsidP="000E3DC0">
      <w:pPr>
        <w:tabs>
          <w:tab w:val="left" w:pos="8594"/>
        </w:tabs>
        <w:jc w:val="both"/>
        <w:rPr>
          <w:sz w:val="20"/>
          <w:szCs w:val="20"/>
        </w:rPr>
      </w:pPr>
    </w:p>
    <w:p w:rsidR="000E3DC0" w:rsidRPr="00B46B9F" w:rsidRDefault="000E3DC0" w:rsidP="000E3DC0">
      <w:pPr>
        <w:jc w:val="both"/>
        <w:rPr>
          <w:sz w:val="20"/>
          <w:szCs w:val="20"/>
        </w:rPr>
      </w:pPr>
      <w:r w:rsidRPr="00B46B9F">
        <w:rPr>
          <w:b/>
          <w:sz w:val="20"/>
          <w:szCs w:val="20"/>
        </w:rPr>
        <w:t>1. Наименование, характеристики товара:</w:t>
      </w:r>
    </w:p>
    <w:p w:rsidR="000E3DC0" w:rsidRPr="00B46B9F" w:rsidRDefault="000E3DC0" w:rsidP="000E3DC0">
      <w:pPr>
        <w:jc w:val="both"/>
        <w:rPr>
          <w:sz w:val="20"/>
          <w:szCs w:val="20"/>
        </w:rPr>
      </w:pPr>
    </w:p>
    <w:tbl>
      <w:tblPr>
        <w:tblW w:w="10160" w:type="dxa"/>
        <w:jc w:val="center"/>
        <w:tblBorders>
          <w:top w:val="single" w:sz="4" w:space="0" w:color="auto"/>
          <w:left w:val="single" w:sz="4" w:space="0" w:color="auto"/>
          <w:bottom w:val="single" w:sz="4" w:space="0" w:color="auto"/>
          <w:right w:val="single" w:sz="4" w:space="0" w:color="auto"/>
        </w:tblBorders>
        <w:tblLook w:val="0000"/>
      </w:tblPr>
      <w:tblGrid>
        <w:gridCol w:w="703"/>
        <w:gridCol w:w="2053"/>
        <w:gridCol w:w="4813"/>
        <w:gridCol w:w="1141"/>
        <w:gridCol w:w="1450"/>
      </w:tblGrid>
      <w:tr w:rsidR="000E3DC0" w:rsidRPr="00B46B9F" w:rsidTr="00EE123F">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w:t>
            </w:r>
          </w:p>
          <w:p w:rsidR="000E3DC0" w:rsidRPr="00B46B9F" w:rsidRDefault="000E3DC0" w:rsidP="00EE123F">
            <w:pPr>
              <w:jc w:val="center"/>
              <w:rPr>
                <w:bCs/>
                <w:sz w:val="20"/>
                <w:szCs w:val="20"/>
              </w:rPr>
            </w:pPr>
            <w:proofErr w:type="spellStart"/>
            <w:proofErr w:type="gramStart"/>
            <w:r w:rsidRPr="00B46B9F">
              <w:rPr>
                <w:bCs/>
                <w:sz w:val="20"/>
                <w:szCs w:val="20"/>
              </w:rPr>
              <w:t>п</w:t>
            </w:r>
            <w:proofErr w:type="spellEnd"/>
            <w:proofErr w:type="gramEnd"/>
            <w:r w:rsidRPr="00B46B9F">
              <w:rPr>
                <w:bCs/>
                <w:sz w:val="20"/>
                <w:szCs w:val="20"/>
              </w:rPr>
              <w:t>/</w:t>
            </w:r>
            <w:proofErr w:type="spellStart"/>
            <w:r w:rsidRPr="00B46B9F">
              <w:rPr>
                <w:bCs/>
                <w:sz w:val="20"/>
                <w:szCs w:val="20"/>
              </w:rPr>
              <w:t>п</w:t>
            </w:r>
            <w:proofErr w:type="spellEnd"/>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Наименование,</w:t>
            </w:r>
            <w:r w:rsidRPr="00B46B9F">
              <w:rPr>
                <w:bCs/>
                <w:sz w:val="20"/>
                <w:szCs w:val="20"/>
              </w:rPr>
              <w:br/>
            </w:r>
            <w:r w:rsidRPr="00B46B9F">
              <w:rPr>
                <w:b/>
                <w:bCs/>
                <w:color w:val="0000FF"/>
                <w:sz w:val="20"/>
                <w:szCs w:val="20"/>
              </w:rPr>
              <w:t>торговая марка</w:t>
            </w:r>
          </w:p>
        </w:tc>
        <w:tc>
          <w:tcPr>
            <w:tcW w:w="481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sz w:val="20"/>
                <w:szCs w:val="20"/>
              </w:rPr>
              <w:t>Характеристики</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Ед. изм</w:t>
            </w:r>
            <w:r w:rsidRPr="00B46B9F">
              <w:rPr>
                <w:bCs/>
                <w:sz w:val="20"/>
                <w:szCs w:val="20"/>
              </w:rPr>
              <w:t>е</w:t>
            </w:r>
            <w:r w:rsidRPr="00B46B9F">
              <w:rPr>
                <w:bCs/>
                <w:sz w:val="20"/>
                <w:szCs w:val="20"/>
              </w:rPr>
              <w:t>рения</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Кол-во</w:t>
            </w:r>
          </w:p>
        </w:tc>
      </w:tr>
      <w:tr w:rsidR="000E3DC0" w:rsidRPr="00B46B9F" w:rsidTr="00EE123F">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2</w:t>
            </w:r>
          </w:p>
        </w:tc>
        <w:tc>
          <w:tcPr>
            <w:tcW w:w="481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3</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4</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jc w:val="center"/>
              <w:rPr>
                <w:bCs/>
                <w:sz w:val="20"/>
                <w:szCs w:val="20"/>
              </w:rPr>
            </w:pPr>
            <w:r w:rsidRPr="00B46B9F">
              <w:rPr>
                <w:bCs/>
                <w:sz w:val="20"/>
                <w:szCs w:val="20"/>
              </w:rPr>
              <w:t>5</w:t>
            </w:r>
          </w:p>
        </w:tc>
      </w:tr>
      <w:tr w:rsidR="004416EF" w:rsidRPr="00B46B9F" w:rsidTr="00EE123F">
        <w:trPr>
          <w:trHeight w:val="269"/>
          <w:jc w:val="center"/>
        </w:trPr>
        <w:tc>
          <w:tcPr>
            <w:tcW w:w="703" w:type="dxa"/>
            <w:tcBorders>
              <w:top w:val="single" w:sz="4" w:space="0" w:color="auto"/>
              <w:left w:val="single" w:sz="4" w:space="0" w:color="auto"/>
              <w:bottom w:val="single" w:sz="4" w:space="0" w:color="auto"/>
              <w:right w:val="single" w:sz="4" w:space="0" w:color="auto"/>
            </w:tcBorders>
            <w:vAlign w:val="center"/>
          </w:tcPr>
          <w:p w:rsidR="004416EF" w:rsidRPr="00B46B9F" w:rsidRDefault="004416EF" w:rsidP="00EE123F">
            <w:pPr>
              <w:jc w:val="center"/>
              <w:rPr>
                <w:bCs/>
                <w:sz w:val="20"/>
                <w:szCs w:val="20"/>
              </w:rPr>
            </w:pPr>
            <w:r w:rsidRPr="00B46B9F">
              <w:rPr>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4416EF" w:rsidRPr="00B46B9F" w:rsidRDefault="004416EF" w:rsidP="00E26512">
            <w:pPr>
              <w:jc w:val="center"/>
              <w:rPr>
                <w:bCs/>
                <w:sz w:val="20"/>
                <w:szCs w:val="20"/>
              </w:rPr>
            </w:pPr>
          </w:p>
        </w:tc>
        <w:tc>
          <w:tcPr>
            <w:tcW w:w="4813" w:type="dxa"/>
            <w:tcBorders>
              <w:top w:val="single" w:sz="4" w:space="0" w:color="auto"/>
              <w:left w:val="single" w:sz="4" w:space="0" w:color="auto"/>
              <w:bottom w:val="single" w:sz="4" w:space="0" w:color="auto"/>
              <w:right w:val="single" w:sz="4" w:space="0" w:color="auto"/>
            </w:tcBorders>
          </w:tcPr>
          <w:p w:rsidR="004416EF" w:rsidRPr="00B46B9F" w:rsidRDefault="004416EF" w:rsidP="00E26512">
            <w:pPr>
              <w:rPr>
                <w:bCs/>
                <w:i/>
                <w:sz w:val="20"/>
                <w:szCs w:val="20"/>
                <w:u w:val="single"/>
              </w:rPr>
            </w:pPr>
            <w:r w:rsidRPr="00B46B9F">
              <w:rPr>
                <w:bCs/>
                <w:i/>
                <w:sz w:val="20"/>
                <w:szCs w:val="20"/>
                <w:u w:val="single"/>
              </w:rPr>
              <w:t>Необходимо указать:</w:t>
            </w:r>
          </w:p>
          <w:p w:rsidR="004416EF" w:rsidRDefault="004416EF" w:rsidP="004416EF">
            <w:pPr>
              <w:numPr>
                <w:ilvl w:val="0"/>
                <w:numId w:val="18"/>
              </w:numPr>
              <w:tabs>
                <w:tab w:val="left" w:pos="169"/>
              </w:tabs>
              <w:ind w:left="27" w:firstLine="0"/>
              <w:rPr>
                <w:bCs/>
                <w:i/>
                <w:sz w:val="20"/>
                <w:szCs w:val="20"/>
              </w:rPr>
            </w:pPr>
            <w:r w:rsidRPr="00B46B9F">
              <w:rPr>
                <w:bCs/>
                <w:i/>
                <w:sz w:val="20"/>
                <w:szCs w:val="20"/>
              </w:rPr>
              <w:t>характеристики товара;</w:t>
            </w:r>
          </w:p>
          <w:p w:rsidR="004416EF" w:rsidRPr="00B46B9F" w:rsidRDefault="004416EF" w:rsidP="004416EF">
            <w:pPr>
              <w:numPr>
                <w:ilvl w:val="0"/>
                <w:numId w:val="18"/>
              </w:numPr>
              <w:tabs>
                <w:tab w:val="left" w:pos="169"/>
              </w:tabs>
              <w:ind w:left="27" w:firstLine="0"/>
              <w:rPr>
                <w:i/>
                <w:color w:val="0000FF"/>
                <w:sz w:val="20"/>
                <w:szCs w:val="20"/>
              </w:rPr>
            </w:pPr>
            <w:r w:rsidRPr="00B46B9F">
              <w:rPr>
                <w:i/>
                <w:color w:val="0000FF"/>
                <w:sz w:val="20"/>
                <w:szCs w:val="20"/>
              </w:rPr>
              <w:t>соответствие ГОСТ_________ или  ТУ №____________(указать номер)</w:t>
            </w:r>
          </w:p>
          <w:p w:rsidR="004416EF" w:rsidRPr="00B46B9F" w:rsidRDefault="004416EF" w:rsidP="00E26512">
            <w:pPr>
              <w:tabs>
                <w:tab w:val="left" w:pos="169"/>
              </w:tabs>
              <w:ind w:left="27"/>
              <w:rPr>
                <w:b/>
                <w:i/>
                <w:color w:val="0000FF"/>
                <w:sz w:val="20"/>
                <w:szCs w:val="20"/>
              </w:rPr>
            </w:pPr>
            <w:r w:rsidRPr="00B46B9F">
              <w:rPr>
                <w:b/>
                <w:i/>
                <w:color w:val="0000FF"/>
                <w:sz w:val="20"/>
                <w:szCs w:val="20"/>
              </w:rPr>
              <w:t>Обязательно указать страну происхождения т</w:t>
            </w:r>
            <w:r w:rsidRPr="00B46B9F">
              <w:rPr>
                <w:b/>
                <w:i/>
                <w:color w:val="0000FF"/>
                <w:sz w:val="20"/>
                <w:szCs w:val="20"/>
              </w:rPr>
              <w:t>о</w:t>
            </w:r>
            <w:r w:rsidRPr="00B46B9F">
              <w:rPr>
                <w:b/>
                <w:i/>
                <w:color w:val="0000FF"/>
                <w:sz w:val="20"/>
                <w:szCs w:val="20"/>
              </w:rPr>
              <w:t>вара.</w:t>
            </w:r>
          </w:p>
        </w:tc>
        <w:tc>
          <w:tcPr>
            <w:tcW w:w="1141" w:type="dxa"/>
            <w:tcBorders>
              <w:top w:val="single" w:sz="4" w:space="0" w:color="auto"/>
              <w:left w:val="single" w:sz="4" w:space="0" w:color="auto"/>
              <w:bottom w:val="single" w:sz="4" w:space="0" w:color="auto"/>
              <w:right w:val="single" w:sz="4" w:space="0" w:color="auto"/>
            </w:tcBorders>
            <w:vAlign w:val="center"/>
          </w:tcPr>
          <w:p w:rsidR="004416EF" w:rsidRPr="00B46B9F" w:rsidRDefault="004416EF" w:rsidP="00EE123F">
            <w:pPr>
              <w:jc w:val="center"/>
              <w:rPr>
                <w:bCs/>
                <w:sz w:val="20"/>
                <w:szCs w:val="20"/>
              </w:rPr>
            </w:pPr>
            <w:r>
              <w:rPr>
                <w:bCs/>
                <w:sz w:val="20"/>
                <w:szCs w:val="20"/>
              </w:rPr>
              <w:t>пачка</w:t>
            </w:r>
          </w:p>
        </w:tc>
        <w:tc>
          <w:tcPr>
            <w:tcW w:w="1450" w:type="dxa"/>
            <w:tcBorders>
              <w:top w:val="single" w:sz="4" w:space="0" w:color="auto"/>
              <w:left w:val="single" w:sz="4" w:space="0" w:color="auto"/>
              <w:bottom w:val="single" w:sz="4" w:space="0" w:color="auto"/>
              <w:right w:val="single" w:sz="4" w:space="0" w:color="auto"/>
            </w:tcBorders>
            <w:vAlign w:val="center"/>
          </w:tcPr>
          <w:p w:rsidR="004416EF" w:rsidRPr="00B46B9F" w:rsidRDefault="004416EF" w:rsidP="00EE123F">
            <w:pPr>
              <w:jc w:val="center"/>
              <w:rPr>
                <w:bCs/>
                <w:sz w:val="20"/>
                <w:szCs w:val="20"/>
              </w:rPr>
            </w:pPr>
          </w:p>
        </w:tc>
      </w:tr>
    </w:tbl>
    <w:p w:rsidR="000E3DC0" w:rsidRPr="00B46B9F" w:rsidRDefault="000E3DC0" w:rsidP="000E3DC0">
      <w:pPr>
        <w:jc w:val="both"/>
        <w:rPr>
          <w:b/>
          <w:sz w:val="20"/>
          <w:szCs w:val="20"/>
        </w:rPr>
      </w:pPr>
    </w:p>
    <w:p w:rsidR="000E3DC0" w:rsidRPr="00B46B9F" w:rsidRDefault="000E3DC0" w:rsidP="000E3DC0">
      <w:pPr>
        <w:jc w:val="both"/>
        <w:rPr>
          <w:sz w:val="20"/>
          <w:szCs w:val="20"/>
        </w:rPr>
      </w:pPr>
      <w:r w:rsidRPr="00B46B9F">
        <w:rPr>
          <w:b/>
          <w:sz w:val="20"/>
          <w:szCs w:val="20"/>
        </w:rPr>
        <w:t>2.</w:t>
      </w:r>
      <w:r w:rsidRPr="00B46B9F">
        <w:rPr>
          <w:sz w:val="20"/>
          <w:szCs w:val="20"/>
        </w:rPr>
        <w:t xml:space="preserve"> </w:t>
      </w:r>
      <w:r w:rsidRPr="00B46B9F">
        <w:rPr>
          <w:b/>
          <w:sz w:val="20"/>
          <w:szCs w:val="20"/>
        </w:rPr>
        <w:t>Сведения об участнике запроса котировок:</w:t>
      </w:r>
    </w:p>
    <w:p w:rsidR="000E3DC0" w:rsidRPr="00A35D3D" w:rsidRDefault="000E3DC0" w:rsidP="000E3DC0">
      <w:pPr>
        <w:jc w:val="both"/>
        <w:rPr>
          <w:sz w:val="20"/>
          <w:szCs w:val="20"/>
        </w:rPr>
      </w:pPr>
      <w:r w:rsidRPr="00A35D3D">
        <w:rPr>
          <w:sz w:val="20"/>
          <w:szCs w:val="20"/>
        </w:rPr>
        <w:t>1) Место нахождения юридического лица: _________________________________________________________________</w:t>
      </w:r>
    </w:p>
    <w:p w:rsidR="000E3DC0" w:rsidRPr="00A35D3D" w:rsidRDefault="000E3DC0" w:rsidP="000E3DC0">
      <w:pPr>
        <w:rPr>
          <w:sz w:val="20"/>
          <w:szCs w:val="20"/>
        </w:rPr>
      </w:pPr>
      <w:r w:rsidRPr="00A35D3D">
        <w:rPr>
          <w:sz w:val="20"/>
          <w:szCs w:val="20"/>
        </w:rPr>
        <w:t>2) Место жительства (для физического лица, ИП): __________________________________________________________</w:t>
      </w:r>
    </w:p>
    <w:p w:rsidR="000E3DC0" w:rsidRPr="00A35D3D" w:rsidRDefault="000E3DC0" w:rsidP="000E3DC0">
      <w:pPr>
        <w:rPr>
          <w:sz w:val="20"/>
          <w:szCs w:val="20"/>
        </w:rPr>
      </w:pPr>
      <w:r w:rsidRPr="00A35D3D">
        <w:rPr>
          <w:sz w:val="20"/>
          <w:szCs w:val="20"/>
        </w:rPr>
        <w:t>3) Почтовый адрес (для юридического лица, физического лица, ИП): __________________________________________</w:t>
      </w:r>
    </w:p>
    <w:p w:rsidR="000E3DC0" w:rsidRPr="00A35D3D" w:rsidRDefault="000E3DC0" w:rsidP="000E3DC0">
      <w:pPr>
        <w:rPr>
          <w:sz w:val="20"/>
          <w:szCs w:val="20"/>
        </w:rPr>
      </w:pPr>
      <w:proofErr w:type="gramStart"/>
      <w:r w:rsidRPr="00A35D3D">
        <w:rPr>
          <w:sz w:val="20"/>
          <w:szCs w:val="20"/>
        </w:rPr>
        <w:t>4) Должность, Ф.И.О.(полные) контактного лица: ___________________________________________________________</w:t>
      </w:r>
      <w:proofErr w:type="gramEnd"/>
    </w:p>
    <w:p w:rsidR="000E3DC0" w:rsidRPr="00A35D3D" w:rsidRDefault="000E3DC0" w:rsidP="000E3DC0">
      <w:pPr>
        <w:rPr>
          <w:sz w:val="20"/>
          <w:szCs w:val="20"/>
        </w:rPr>
      </w:pPr>
      <w:r w:rsidRPr="00A35D3D">
        <w:rPr>
          <w:sz w:val="20"/>
          <w:szCs w:val="20"/>
        </w:rPr>
        <w:t>5) Номер контактного телефона: _________________________________________________________________________</w:t>
      </w:r>
    </w:p>
    <w:p w:rsidR="000E3DC0" w:rsidRPr="00A35D3D" w:rsidRDefault="000E3DC0" w:rsidP="000E3DC0">
      <w:pPr>
        <w:rPr>
          <w:sz w:val="20"/>
          <w:szCs w:val="20"/>
        </w:rPr>
      </w:pPr>
      <w:r w:rsidRPr="00A35D3D">
        <w:rPr>
          <w:sz w:val="20"/>
          <w:szCs w:val="20"/>
        </w:rPr>
        <w:t>6) Номер телефакса: ____________________________________________________________________________________</w:t>
      </w:r>
    </w:p>
    <w:p w:rsidR="000E3DC0" w:rsidRPr="00A35D3D" w:rsidRDefault="000E3DC0" w:rsidP="000E3DC0">
      <w:pPr>
        <w:rPr>
          <w:sz w:val="20"/>
          <w:szCs w:val="20"/>
        </w:rPr>
      </w:pPr>
      <w:r w:rsidRPr="00A35D3D">
        <w:rPr>
          <w:sz w:val="20"/>
          <w:szCs w:val="20"/>
        </w:rPr>
        <w:t>7) Адрес электронной почты: ____________________________________________________________________________</w:t>
      </w:r>
    </w:p>
    <w:p w:rsidR="000E3DC0" w:rsidRPr="00A35D3D" w:rsidRDefault="000E3DC0" w:rsidP="000E3DC0">
      <w:pPr>
        <w:rPr>
          <w:sz w:val="20"/>
          <w:szCs w:val="20"/>
        </w:rPr>
      </w:pPr>
      <w:r w:rsidRPr="00A35D3D">
        <w:rPr>
          <w:sz w:val="20"/>
          <w:szCs w:val="20"/>
        </w:rPr>
        <w:t>8) ИНН: ___________________________</w:t>
      </w:r>
    </w:p>
    <w:p w:rsidR="000E3DC0" w:rsidRPr="00A35D3D" w:rsidRDefault="000E3DC0" w:rsidP="000E3DC0">
      <w:pPr>
        <w:rPr>
          <w:sz w:val="20"/>
          <w:szCs w:val="20"/>
        </w:rPr>
      </w:pPr>
      <w:r w:rsidRPr="00A35D3D">
        <w:rPr>
          <w:sz w:val="20"/>
          <w:szCs w:val="20"/>
        </w:rPr>
        <w:t>9) КПП: ___________________________</w:t>
      </w:r>
    </w:p>
    <w:p w:rsidR="000E3DC0" w:rsidRPr="00A35D3D" w:rsidRDefault="000E3DC0" w:rsidP="000E3DC0">
      <w:pPr>
        <w:rPr>
          <w:sz w:val="20"/>
          <w:szCs w:val="20"/>
        </w:rPr>
      </w:pPr>
      <w:r w:rsidRPr="00A35D3D">
        <w:rPr>
          <w:sz w:val="20"/>
          <w:szCs w:val="20"/>
        </w:rPr>
        <w:t xml:space="preserve">10) ОГРН (ОГРНИП): _________________________ дата постановки на учет: </w:t>
      </w:r>
      <w:proofErr w:type="spellStart"/>
      <w:r w:rsidRPr="00A35D3D">
        <w:rPr>
          <w:sz w:val="20"/>
          <w:szCs w:val="20"/>
        </w:rPr>
        <w:t>___.____.______</w:t>
      </w:r>
      <w:proofErr w:type="gramStart"/>
      <w:r w:rsidRPr="00A35D3D">
        <w:rPr>
          <w:sz w:val="20"/>
          <w:szCs w:val="20"/>
        </w:rPr>
        <w:t>г</w:t>
      </w:r>
      <w:proofErr w:type="spellEnd"/>
      <w:proofErr w:type="gramEnd"/>
      <w:r w:rsidRPr="00A35D3D">
        <w:rPr>
          <w:sz w:val="20"/>
          <w:szCs w:val="20"/>
        </w:rPr>
        <w:t>.</w:t>
      </w:r>
    </w:p>
    <w:p w:rsidR="000E3DC0" w:rsidRPr="00A35D3D" w:rsidRDefault="000E3DC0" w:rsidP="000E3DC0">
      <w:pPr>
        <w:rPr>
          <w:sz w:val="20"/>
          <w:szCs w:val="20"/>
        </w:rPr>
      </w:pPr>
      <w:r w:rsidRPr="00A35D3D">
        <w:rPr>
          <w:sz w:val="20"/>
          <w:szCs w:val="20"/>
        </w:rPr>
        <w:t>11) ОКПО: ________________________</w:t>
      </w:r>
    </w:p>
    <w:p w:rsidR="000E3DC0" w:rsidRPr="00A35D3D" w:rsidRDefault="000E3DC0" w:rsidP="000E3DC0">
      <w:pPr>
        <w:rPr>
          <w:sz w:val="20"/>
          <w:szCs w:val="20"/>
        </w:rPr>
      </w:pPr>
      <w:r w:rsidRPr="00A35D3D">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E3DC0" w:rsidRPr="00A35D3D" w:rsidTr="00EE123F">
        <w:trPr>
          <w:trHeight w:val="284"/>
        </w:trPr>
        <w:tc>
          <w:tcPr>
            <w:tcW w:w="630" w:type="dxa"/>
            <w:tcBorders>
              <w:top w:val="nil"/>
              <w:left w:val="nil"/>
              <w:bottom w:val="nil"/>
              <w:right w:val="single" w:sz="4" w:space="0" w:color="auto"/>
            </w:tcBorders>
            <w:vAlign w:val="center"/>
            <w:hideMark/>
          </w:tcPr>
          <w:p w:rsidR="000E3DC0" w:rsidRPr="00A35D3D" w:rsidRDefault="000E3DC0" w:rsidP="00EE123F">
            <w:pPr>
              <w:jc w:val="center"/>
              <w:rPr>
                <w:sz w:val="20"/>
                <w:szCs w:val="20"/>
              </w:rPr>
            </w:pPr>
            <w:proofErr w:type="gramStart"/>
            <w:r w:rsidRPr="00A35D3D">
              <w:rPr>
                <w:sz w:val="20"/>
                <w:szCs w:val="20"/>
              </w:rPr>
              <w:t>Р</w:t>
            </w:r>
            <w:proofErr w:type="gramEnd"/>
            <w:r w:rsidRPr="00A35D3D">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r>
    </w:tbl>
    <w:p w:rsidR="000E3DC0" w:rsidRPr="00A35D3D" w:rsidRDefault="000E3DC0" w:rsidP="000E3DC0">
      <w:pPr>
        <w:ind w:left="360"/>
        <w:rPr>
          <w:sz w:val="20"/>
          <w:szCs w:val="20"/>
        </w:rPr>
      </w:pPr>
    </w:p>
    <w:p w:rsidR="000E3DC0" w:rsidRPr="00A35D3D" w:rsidRDefault="000E3DC0" w:rsidP="000E3DC0">
      <w:pPr>
        <w:ind w:left="360"/>
        <w:rPr>
          <w:sz w:val="20"/>
          <w:szCs w:val="20"/>
        </w:rPr>
      </w:pPr>
      <w:r w:rsidRPr="00A35D3D">
        <w:rPr>
          <w:sz w:val="20"/>
          <w:szCs w:val="20"/>
        </w:rPr>
        <w:tab/>
        <w:t>Наименование банка: ___________________________________________________________</w:t>
      </w:r>
    </w:p>
    <w:p w:rsidR="000E3DC0" w:rsidRPr="00A35D3D" w:rsidRDefault="000E3DC0" w:rsidP="000E3DC0">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E3DC0" w:rsidRPr="00A35D3D" w:rsidTr="00EE123F">
        <w:trPr>
          <w:trHeight w:val="284"/>
        </w:trPr>
        <w:tc>
          <w:tcPr>
            <w:tcW w:w="630" w:type="dxa"/>
            <w:tcBorders>
              <w:top w:val="nil"/>
              <w:left w:val="nil"/>
              <w:bottom w:val="nil"/>
              <w:right w:val="single" w:sz="4" w:space="0" w:color="auto"/>
            </w:tcBorders>
            <w:vAlign w:val="center"/>
            <w:hideMark/>
          </w:tcPr>
          <w:p w:rsidR="000E3DC0" w:rsidRPr="00A35D3D" w:rsidRDefault="000E3DC0" w:rsidP="00EE123F">
            <w:pPr>
              <w:jc w:val="center"/>
              <w:rPr>
                <w:sz w:val="20"/>
                <w:szCs w:val="20"/>
              </w:rPr>
            </w:pPr>
            <w:r w:rsidRPr="00A35D3D">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r>
      <w:tr w:rsidR="000E3DC0" w:rsidRPr="00A35D3D" w:rsidTr="00EE123F">
        <w:trPr>
          <w:gridAfter w:val="11"/>
          <w:wAfter w:w="4367" w:type="dxa"/>
          <w:trHeight w:val="284"/>
        </w:trPr>
        <w:tc>
          <w:tcPr>
            <w:tcW w:w="630" w:type="dxa"/>
            <w:tcBorders>
              <w:top w:val="nil"/>
              <w:left w:val="nil"/>
              <w:bottom w:val="nil"/>
              <w:right w:val="single" w:sz="4" w:space="0" w:color="auto"/>
            </w:tcBorders>
            <w:hideMark/>
          </w:tcPr>
          <w:p w:rsidR="000E3DC0" w:rsidRPr="00A35D3D" w:rsidRDefault="000E3DC0" w:rsidP="00EE123F">
            <w:pPr>
              <w:jc w:val="center"/>
              <w:rPr>
                <w:sz w:val="20"/>
                <w:szCs w:val="20"/>
              </w:rPr>
            </w:pPr>
            <w:r w:rsidRPr="00A35D3D">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EE123F">
            <w:pPr>
              <w:jc w:val="center"/>
              <w:rPr>
                <w:sz w:val="20"/>
                <w:szCs w:val="20"/>
              </w:rPr>
            </w:pPr>
          </w:p>
        </w:tc>
      </w:tr>
    </w:tbl>
    <w:p w:rsidR="000E3DC0" w:rsidRPr="00A35D3D" w:rsidRDefault="000E3DC0" w:rsidP="000E3DC0">
      <w:pPr>
        <w:ind w:left="364"/>
        <w:rPr>
          <w:sz w:val="20"/>
          <w:szCs w:val="20"/>
        </w:rPr>
      </w:pPr>
    </w:p>
    <w:p w:rsidR="000E3DC0" w:rsidRPr="00A35D3D" w:rsidRDefault="000E3DC0" w:rsidP="000E3DC0">
      <w:pPr>
        <w:jc w:val="both"/>
        <w:rPr>
          <w:sz w:val="20"/>
          <w:szCs w:val="20"/>
        </w:rPr>
      </w:pPr>
      <w:r w:rsidRPr="00A35D3D">
        <w:rPr>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0E3DC0" w:rsidRPr="00A35D3D" w:rsidRDefault="000E3DC0" w:rsidP="000E3DC0">
      <w:pPr>
        <w:jc w:val="both"/>
        <w:rPr>
          <w:sz w:val="20"/>
          <w:szCs w:val="20"/>
        </w:rPr>
      </w:pPr>
    </w:p>
    <w:p w:rsidR="000E3DC0" w:rsidRPr="00A35D3D" w:rsidRDefault="000E3DC0" w:rsidP="000E3DC0">
      <w:pPr>
        <w:jc w:val="both"/>
        <w:rPr>
          <w:sz w:val="20"/>
          <w:szCs w:val="20"/>
        </w:rPr>
      </w:pPr>
      <w:r w:rsidRPr="00A35D3D">
        <w:rPr>
          <w:sz w:val="20"/>
          <w:szCs w:val="20"/>
        </w:rPr>
        <w:t>Декларирование:</w:t>
      </w:r>
    </w:p>
    <w:p w:rsidR="000E3DC0" w:rsidRPr="00A35D3D" w:rsidRDefault="000E3DC0" w:rsidP="000E3DC0">
      <w:pPr>
        <w:jc w:val="both"/>
        <w:rPr>
          <w:sz w:val="20"/>
          <w:szCs w:val="20"/>
        </w:rPr>
      </w:pPr>
    </w:p>
    <w:p w:rsidR="000E3DC0" w:rsidRPr="00A35D3D" w:rsidRDefault="000E3DC0" w:rsidP="000E3DC0">
      <w:pPr>
        <w:jc w:val="both"/>
        <w:rPr>
          <w:sz w:val="20"/>
          <w:szCs w:val="20"/>
        </w:rPr>
      </w:pPr>
    </w:p>
    <w:p w:rsidR="000E3DC0" w:rsidRPr="00A35D3D" w:rsidRDefault="000E3DC0" w:rsidP="002618AF">
      <w:pPr>
        <w:pStyle w:val="af7"/>
        <w:numPr>
          <w:ilvl w:val="0"/>
          <w:numId w:val="9"/>
        </w:numPr>
        <w:ind w:left="0" w:firstLine="0"/>
        <w:jc w:val="both"/>
        <w:rPr>
          <w:b/>
          <w:vanish/>
          <w:color w:val="FF0000"/>
          <w:sz w:val="20"/>
          <w:szCs w:val="20"/>
          <w:specVanish/>
        </w:rPr>
      </w:pPr>
      <w:r w:rsidRPr="00A35D3D">
        <w:rPr>
          <w:b/>
          <w:color w:val="FF0000"/>
          <w:sz w:val="20"/>
          <w:szCs w:val="20"/>
        </w:rPr>
        <w:t>Настоящей заявкой участник закупки декларирует о соответствие участника закупки требованиям, у</w:t>
      </w:r>
      <w:r w:rsidRPr="00A35D3D">
        <w:rPr>
          <w:b/>
          <w:color w:val="FF0000"/>
          <w:sz w:val="20"/>
          <w:szCs w:val="20"/>
        </w:rPr>
        <w:t>с</w:t>
      </w:r>
      <w:r w:rsidRPr="00A35D3D">
        <w:rPr>
          <w:b/>
          <w:color w:val="FF0000"/>
          <w:sz w:val="20"/>
          <w:szCs w:val="20"/>
        </w:rPr>
        <w:t xml:space="preserve">тановленных  разделом  10.2  Извещения  о  проведении  открытого  запроса  котировок  в электронной форме </w:t>
      </w:r>
      <w:r w:rsidRPr="00A35D3D">
        <w:rPr>
          <w:b/>
          <w:color w:val="FF0000"/>
          <w:sz w:val="20"/>
          <w:szCs w:val="20"/>
        </w:rPr>
        <w:br/>
        <w:t xml:space="preserve">№ </w:t>
      </w:r>
      <w:r w:rsidR="004416EF">
        <w:rPr>
          <w:b/>
          <w:color w:val="FF0000"/>
          <w:sz w:val="20"/>
          <w:szCs w:val="20"/>
        </w:rPr>
        <w:t>24</w:t>
      </w:r>
      <w:r w:rsidRPr="00A35D3D">
        <w:rPr>
          <w:b/>
          <w:color w:val="FF0000"/>
          <w:sz w:val="20"/>
          <w:szCs w:val="20"/>
        </w:rPr>
        <w:t xml:space="preserve">-ЗК от </w:t>
      </w:r>
      <w:r w:rsidR="004416EF">
        <w:rPr>
          <w:b/>
          <w:color w:val="FF0000"/>
          <w:sz w:val="20"/>
          <w:szCs w:val="20"/>
        </w:rPr>
        <w:t>13</w:t>
      </w:r>
      <w:r>
        <w:rPr>
          <w:b/>
          <w:color w:val="FF0000"/>
          <w:sz w:val="20"/>
          <w:szCs w:val="20"/>
        </w:rPr>
        <w:t>.0</w:t>
      </w:r>
      <w:r w:rsidR="004416EF">
        <w:rPr>
          <w:b/>
          <w:color w:val="FF0000"/>
          <w:sz w:val="20"/>
          <w:szCs w:val="20"/>
        </w:rPr>
        <w:t>7</w:t>
      </w:r>
      <w:r w:rsidRPr="00A35D3D">
        <w:rPr>
          <w:b/>
          <w:color w:val="FF0000"/>
          <w:sz w:val="20"/>
          <w:szCs w:val="20"/>
        </w:rPr>
        <w:t>.202</w:t>
      </w:r>
      <w:r>
        <w:rPr>
          <w:b/>
          <w:color w:val="FF0000"/>
          <w:sz w:val="20"/>
          <w:szCs w:val="20"/>
        </w:rPr>
        <w:t>2</w:t>
      </w:r>
      <w:r w:rsidRPr="00A35D3D">
        <w:rPr>
          <w:b/>
          <w:color w:val="FF0000"/>
          <w:sz w:val="20"/>
          <w:szCs w:val="20"/>
        </w:rPr>
        <w:t xml:space="preserve"> г.</w:t>
      </w:r>
    </w:p>
    <w:p w:rsidR="000E3DC0" w:rsidRDefault="000E3DC0" w:rsidP="000E3DC0">
      <w:pPr>
        <w:jc w:val="right"/>
        <w:rPr>
          <w:sz w:val="20"/>
          <w:szCs w:val="20"/>
        </w:rPr>
      </w:pPr>
      <w:r w:rsidRPr="00A35D3D">
        <w:rPr>
          <w:sz w:val="20"/>
          <w:szCs w:val="20"/>
        </w:rPr>
        <w:t xml:space="preserve"> </w:t>
      </w:r>
    </w:p>
    <w:p w:rsidR="000E3DC0" w:rsidRPr="00A35D3D" w:rsidRDefault="000E3DC0" w:rsidP="000E3DC0">
      <w:pPr>
        <w:jc w:val="right"/>
        <w:rPr>
          <w:sz w:val="20"/>
          <w:szCs w:val="20"/>
        </w:rPr>
      </w:pPr>
    </w:p>
    <w:p w:rsidR="00B340D7" w:rsidRPr="00B75610" w:rsidRDefault="002E56B8" w:rsidP="00B340D7">
      <w:pPr>
        <w:jc w:val="both"/>
        <w:rPr>
          <w:sz w:val="20"/>
          <w:szCs w:val="20"/>
        </w:rPr>
      </w:pPr>
      <w:r>
        <w:rPr>
          <w:sz w:val="20"/>
          <w:szCs w:val="20"/>
        </w:rPr>
        <w:t>Приложение:</w:t>
      </w:r>
    </w:p>
    <w:p w:rsidR="00E325C6" w:rsidRPr="00E325C6" w:rsidRDefault="00E325C6" w:rsidP="00E325C6">
      <w:pPr>
        <w:rPr>
          <w:sz w:val="20"/>
          <w:szCs w:val="20"/>
        </w:rPr>
      </w:pPr>
    </w:p>
    <w:p w:rsidR="007A3476" w:rsidRPr="00B75610" w:rsidRDefault="002E56B8" w:rsidP="002618AF">
      <w:pPr>
        <w:pStyle w:val="af7"/>
        <w:numPr>
          <w:ilvl w:val="0"/>
          <w:numId w:val="9"/>
        </w:numPr>
        <w:ind w:left="0" w:firstLine="0"/>
        <w:jc w:val="both"/>
        <w:rPr>
          <w:sz w:val="20"/>
          <w:szCs w:val="20"/>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E63622" w:rsidRDefault="00E63622" w:rsidP="00B340D7">
      <w:pPr>
        <w:rPr>
          <w:sz w:val="20"/>
          <w:szCs w:val="20"/>
        </w:rPr>
      </w:pPr>
    </w:p>
    <w:p w:rsidR="00035BD6" w:rsidRDefault="00035BD6" w:rsidP="00B340D7">
      <w:pPr>
        <w:rPr>
          <w:sz w:val="20"/>
          <w:szCs w:val="20"/>
        </w:rPr>
      </w:pPr>
    </w:p>
    <w:p w:rsidR="00E63622" w:rsidRDefault="00E63622" w:rsidP="00B340D7">
      <w:pPr>
        <w:rPr>
          <w:sz w:val="20"/>
          <w:szCs w:val="20"/>
        </w:rPr>
      </w:pPr>
    </w:p>
    <w:p w:rsidR="00E63622" w:rsidRPr="00B75610" w:rsidRDefault="00E63622" w:rsidP="00B340D7">
      <w:pPr>
        <w:rPr>
          <w:sz w:val="20"/>
          <w:szCs w:val="20"/>
        </w:rPr>
      </w:pPr>
    </w:p>
    <w:p w:rsidR="00B340D7" w:rsidRPr="00B75610" w:rsidRDefault="00B340D7" w:rsidP="00B340D7">
      <w:pPr>
        <w:rPr>
          <w:sz w:val="20"/>
          <w:szCs w:val="20"/>
        </w:rPr>
      </w:pPr>
    </w:p>
    <w:p w:rsidR="00B340D7" w:rsidRPr="00B75610" w:rsidRDefault="00B340D7" w:rsidP="00B340D7">
      <w:pPr>
        <w:jc w:val="right"/>
        <w:rPr>
          <w:sz w:val="20"/>
          <w:szCs w:val="20"/>
        </w:rPr>
      </w:pPr>
      <w:r w:rsidRPr="00B75610">
        <w:rPr>
          <w:sz w:val="20"/>
          <w:szCs w:val="20"/>
        </w:rPr>
        <w:t>Приложение № 2</w:t>
      </w:r>
    </w:p>
    <w:p w:rsidR="00B340D7" w:rsidRPr="00B75610" w:rsidRDefault="00B340D7" w:rsidP="00B340D7">
      <w:pPr>
        <w:jc w:val="both"/>
        <w:rPr>
          <w:sz w:val="20"/>
          <w:szCs w:val="20"/>
        </w:rPr>
      </w:pPr>
    </w:p>
    <w:p w:rsidR="00B340D7" w:rsidRPr="00B75610" w:rsidRDefault="00B340D7" w:rsidP="00B340D7">
      <w:pPr>
        <w:rPr>
          <w:b/>
          <w:i/>
          <w:color w:val="FF0000"/>
          <w:sz w:val="20"/>
          <w:szCs w:val="20"/>
          <w:u w:val="single"/>
        </w:rPr>
      </w:pPr>
      <w:r w:rsidRPr="00B75610">
        <w:rPr>
          <w:b/>
          <w:i/>
          <w:color w:val="FF0000"/>
          <w:sz w:val="20"/>
          <w:szCs w:val="20"/>
          <w:u w:val="single"/>
        </w:rPr>
        <w:t>На фирменном бланке:</w:t>
      </w:r>
    </w:p>
    <w:p w:rsidR="00B340D7" w:rsidRPr="00B75610" w:rsidRDefault="00B340D7" w:rsidP="00B340D7">
      <w:pPr>
        <w:ind w:left="5664"/>
        <w:jc w:val="right"/>
        <w:rPr>
          <w:b/>
          <w:sz w:val="20"/>
          <w:szCs w:val="20"/>
        </w:rPr>
      </w:pPr>
      <w:r w:rsidRPr="00B75610">
        <w:rPr>
          <w:b/>
          <w:sz w:val="20"/>
          <w:szCs w:val="20"/>
        </w:rPr>
        <w:t>В Единую комиссию ФГБОУ ВО «БрГУ»</w:t>
      </w:r>
    </w:p>
    <w:p w:rsidR="00B340D7" w:rsidRPr="00B75610" w:rsidRDefault="00B340D7" w:rsidP="00B340D7">
      <w:pPr>
        <w:jc w:val="center"/>
        <w:rPr>
          <w:b/>
          <w:bCs/>
          <w:sz w:val="20"/>
          <w:szCs w:val="20"/>
        </w:rPr>
      </w:pPr>
    </w:p>
    <w:p w:rsidR="00B340D7" w:rsidRPr="00B75610" w:rsidRDefault="00B340D7" w:rsidP="00B340D7">
      <w:pPr>
        <w:jc w:val="center"/>
        <w:rPr>
          <w:b/>
          <w:bCs/>
          <w:sz w:val="20"/>
          <w:szCs w:val="20"/>
        </w:rPr>
      </w:pPr>
      <w:r w:rsidRPr="00B75610">
        <w:rPr>
          <w:b/>
          <w:bCs/>
          <w:sz w:val="20"/>
          <w:szCs w:val="20"/>
        </w:rPr>
        <w:t>ЦЕНОВОЕ ПРЕДЛОЖЕНИЕ</w:t>
      </w:r>
    </w:p>
    <w:p w:rsidR="00B340D7" w:rsidRPr="00B75610" w:rsidRDefault="00B340D7" w:rsidP="00B340D7">
      <w:pPr>
        <w:jc w:val="center"/>
        <w:rPr>
          <w:b/>
          <w:bCs/>
          <w:sz w:val="20"/>
          <w:szCs w:val="20"/>
        </w:rPr>
      </w:pPr>
    </w:p>
    <w:p w:rsidR="000E3DC0" w:rsidRDefault="000E3DC0" w:rsidP="000E3DC0">
      <w:pPr>
        <w:spacing w:line="360" w:lineRule="auto"/>
        <w:jc w:val="both"/>
        <w:rPr>
          <w:sz w:val="20"/>
          <w:szCs w:val="20"/>
        </w:rPr>
      </w:pPr>
      <w:r w:rsidRPr="00945C83">
        <w:rPr>
          <w:sz w:val="20"/>
          <w:szCs w:val="20"/>
        </w:rPr>
        <w:t xml:space="preserve">Изучив извещение о проведении открытого запроса котировок в электронной форме № </w:t>
      </w:r>
      <w:r w:rsidR="004416EF">
        <w:rPr>
          <w:sz w:val="20"/>
          <w:szCs w:val="20"/>
        </w:rPr>
        <w:t>24</w:t>
      </w:r>
      <w:r w:rsidRPr="00945C83">
        <w:rPr>
          <w:sz w:val="20"/>
          <w:szCs w:val="20"/>
        </w:rPr>
        <w:t>-ЗК от «</w:t>
      </w:r>
      <w:r w:rsidR="004416EF">
        <w:rPr>
          <w:sz w:val="20"/>
          <w:szCs w:val="20"/>
        </w:rPr>
        <w:t>13</w:t>
      </w:r>
      <w:r w:rsidRPr="00945C83">
        <w:rPr>
          <w:sz w:val="20"/>
          <w:szCs w:val="20"/>
        </w:rPr>
        <w:t xml:space="preserve">» </w:t>
      </w:r>
      <w:r w:rsidR="004416EF">
        <w:rPr>
          <w:sz w:val="20"/>
          <w:szCs w:val="20"/>
        </w:rPr>
        <w:t>ию</w:t>
      </w:r>
      <w:r w:rsidR="00035BD6">
        <w:rPr>
          <w:sz w:val="20"/>
          <w:szCs w:val="20"/>
        </w:rPr>
        <w:t>ля</w:t>
      </w:r>
      <w:r w:rsidRPr="00945C83">
        <w:rPr>
          <w:sz w:val="20"/>
          <w:szCs w:val="20"/>
        </w:rPr>
        <w:t xml:space="preserve"> 202</w:t>
      </w:r>
      <w:r>
        <w:rPr>
          <w:sz w:val="20"/>
          <w:szCs w:val="20"/>
        </w:rPr>
        <w:t>2</w:t>
      </w:r>
      <w:r w:rsidRPr="00945C83">
        <w:rPr>
          <w:sz w:val="20"/>
          <w:szCs w:val="20"/>
        </w:rPr>
        <w:t xml:space="preserve"> г., мы (я): ___________________________________________ </w:t>
      </w:r>
      <w:r w:rsidRPr="00945C83">
        <w:rPr>
          <w:i/>
          <w:iCs/>
          <w:sz w:val="20"/>
          <w:szCs w:val="20"/>
        </w:rPr>
        <w:t xml:space="preserve">(полное наименование участника) </w:t>
      </w:r>
      <w:r w:rsidRPr="00945C83">
        <w:rPr>
          <w:sz w:val="20"/>
          <w:szCs w:val="20"/>
        </w:rPr>
        <w:t>ценовое предложение, соста</w:t>
      </w:r>
      <w:r w:rsidRPr="00945C83">
        <w:rPr>
          <w:sz w:val="20"/>
          <w:szCs w:val="20"/>
        </w:rPr>
        <w:t>в</w:t>
      </w:r>
      <w:r w:rsidRPr="00945C83">
        <w:rPr>
          <w:sz w:val="20"/>
          <w:szCs w:val="20"/>
        </w:rPr>
        <w:t>ляет:</w:t>
      </w:r>
    </w:p>
    <w:p w:rsidR="000E3DC0" w:rsidRPr="00945C83" w:rsidRDefault="000E3DC0" w:rsidP="000E3DC0">
      <w:pPr>
        <w:spacing w:line="360" w:lineRule="auto"/>
        <w:jc w:val="both"/>
        <w:rPr>
          <w:sz w:val="20"/>
          <w:szCs w:val="20"/>
        </w:rPr>
      </w:pPr>
    </w:p>
    <w:p w:rsidR="000E3DC0" w:rsidRPr="00B46B9F" w:rsidRDefault="000E3DC0" w:rsidP="002618AF">
      <w:pPr>
        <w:pStyle w:val="af7"/>
        <w:numPr>
          <w:ilvl w:val="0"/>
          <w:numId w:val="19"/>
        </w:numPr>
        <w:spacing w:line="360" w:lineRule="auto"/>
        <w:ind w:left="284" w:firstLine="0"/>
        <w:jc w:val="both"/>
        <w:rPr>
          <w:sz w:val="20"/>
          <w:szCs w:val="20"/>
        </w:rPr>
      </w:pPr>
      <w:r w:rsidRPr="00B46B9F">
        <w:rPr>
          <w:sz w:val="20"/>
          <w:szCs w:val="20"/>
        </w:rPr>
        <w:t>Спецификация цены товара, прилагаемого к поставке:</w:t>
      </w:r>
    </w:p>
    <w:p w:rsidR="000E3DC0" w:rsidRPr="00B46B9F" w:rsidRDefault="000E3DC0" w:rsidP="000E3DC0">
      <w:pPr>
        <w:pStyle w:val="af7"/>
        <w:spacing w:line="360" w:lineRule="auto"/>
        <w:ind w:left="28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35"/>
        <w:gridCol w:w="1127"/>
        <w:gridCol w:w="791"/>
        <w:gridCol w:w="1125"/>
        <w:gridCol w:w="1568"/>
      </w:tblGrid>
      <w:tr w:rsidR="000E3DC0" w:rsidRPr="00B46B9F" w:rsidTr="00EE123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w:t>
            </w:r>
          </w:p>
          <w:p w:rsidR="000E3DC0" w:rsidRPr="00B46B9F" w:rsidRDefault="000E3DC0" w:rsidP="00EE123F">
            <w:pPr>
              <w:ind w:left="14"/>
              <w:jc w:val="center"/>
              <w:rPr>
                <w:bCs/>
                <w:sz w:val="20"/>
                <w:szCs w:val="20"/>
              </w:rPr>
            </w:pPr>
            <w:proofErr w:type="spellStart"/>
            <w:proofErr w:type="gramStart"/>
            <w:r w:rsidRPr="00B46B9F">
              <w:rPr>
                <w:bCs/>
                <w:sz w:val="20"/>
                <w:szCs w:val="20"/>
              </w:rPr>
              <w:t>п</w:t>
            </w:r>
            <w:proofErr w:type="spellEnd"/>
            <w:proofErr w:type="gramEnd"/>
            <w:r w:rsidRPr="00B46B9F">
              <w:rPr>
                <w:bCs/>
                <w:sz w:val="20"/>
                <w:szCs w:val="20"/>
              </w:rPr>
              <w:t>/</w:t>
            </w:r>
            <w:proofErr w:type="spellStart"/>
            <w:r w:rsidRPr="00B46B9F">
              <w:rPr>
                <w:bCs/>
                <w:sz w:val="20"/>
                <w:szCs w:val="20"/>
              </w:rPr>
              <w:t>п</w:t>
            </w:r>
            <w:proofErr w:type="spellEnd"/>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
                <w:bCs/>
                <w:color w:val="0000FF"/>
                <w:sz w:val="20"/>
                <w:szCs w:val="20"/>
              </w:rPr>
            </w:pPr>
            <w:r w:rsidRPr="00B46B9F">
              <w:rPr>
                <w:bCs/>
                <w:sz w:val="20"/>
                <w:szCs w:val="20"/>
              </w:rPr>
              <w:t xml:space="preserve">Наименование, </w:t>
            </w:r>
            <w:r w:rsidRPr="00B46B9F">
              <w:rPr>
                <w:b/>
                <w:bCs/>
                <w:color w:val="0000FF"/>
                <w:sz w:val="20"/>
                <w:szCs w:val="20"/>
              </w:rPr>
              <w:t>торговая марка,</w:t>
            </w:r>
          </w:p>
          <w:p w:rsidR="000E3DC0" w:rsidRPr="00B46B9F" w:rsidRDefault="000E3DC0" w:rsidP="00EE123F">
            <w:pPr>
              <w:ind w:left="14"/>
              <w:jc w:val="center"/>
              <w:rPr>
                <w:bCs/>
                <w:sz w:val="20"/>
                <w:szCs w:val="20"/>
              </w:rPr>
            </w:pPr>
            <w:r w:rsidRPr="00B46B9F">
              <w:rPr>
                <w:b/>
                <w:bCs/>
                <w:color w:val="0000FF"/>
                <w:sz w:val="20"/>
                <w:szCs w:val="20"/>
              </w:rPr>
              <w:t>страна происхождения товара</w:t>
            </w:r>
          </w:p>
        </w:tc>
        <w:tc>
          <w:tcPr>
            <w:tcW w:w="112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Ед. изм</w:t>
            </w:r>
            <w:r w:rsidRPr="00B46B9F">
              <w:rPr>
                <w:bCs/>
                <w:sz w:val="20"/>
                <w:szCs w:val="20"/>
              </w:rPr>
              <w:t>е</w:t>
            </w:r>
            <w:r w:rsidRPr="00B46B9F">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Кол-во</w:t>
            </w: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Цена за единицу</w:t>
            </w:r>
          </w:p>
          <w:p w:rsidR="000E3DC0" w:rsidRPr="00B46B9F" w:rsidRDefault="000E3DC0" w:rsidP="00EE123F">
            <w:pPr>
              <w:ind w:left="14"/>
              <w:jc w:val="center"/>
              <w:rPr>
                <w:bCs/>
                <w:sz w:val="20"/>
                <w:szCs w:val="20"/>
              </w:rPr>
            </w:pPr>
            <w:r w:rsidRPr="00B46B9F">
              <w:rPr>
                <w:bCs/>
                <w:sz w:val="20"/>
                <w:szCs w:val="20"/>
              </w:rPr>
              <w:t>(с НДС), руб.</w:t>
            </w: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Сумма</w:t>
            </w:r>
          </w:p>
          <w:p w:rsidR="000E3DC0" w:rsidRPr="00B46B9F" w:rsidRDefault="000E3DC0" w:rsidP="00EE123F">
            <w:pPr>
              <w:ind w:left="14"/>
              <w:jc w:val="center"/>
              <w:rPr>
                <w:bCs/>
                <w:sz w:val="20"/>
                <w:szCs w:val="20"/>
              </w:rPr>
            </w:pPr>
            <w:r w:rsidRPr="00B46B9F">
              <w:rPr>
                <w:bCs/>
                <w:sz w:val="20"/>
                <w:szCs w:val="20"/>
              </w:rPr>
              <w:t>(с НДС), руб.</w:t>
            </w:r>
          </w:p>
        </w:tc>
      </w:tr>
      <w:tr w:rsidR="000E3DC0" w:rsidRPr="00B46B9F" w:rsidTr="00EE123F">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1</w:t>
            </w: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4</w:t>
            </w: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5*</w:t>
            </w: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6*</w:t>
            </w:r>
          </w:p>
        </w:tc>
      </w:tr>
      <w:tr w:rsidR="000E3DC0" w:rsidRPr="00B46B9F" w:rsidTr="00EE123F">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r w:rsidRPr="00B46B9F">
              <w:rPr>
                <w:bCs/>
                <w:sz w:val="20"/>
                <w:szCs w:val="20"/>
              </w:rPr>
              <w:t>1.</w:t>
            </w: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tabs>
                <w:tab w:val="left" w:pos="169"/>
              </w:tabs>
              <w:ind w:left="14"/>
              <w:rPr>
                <w:b/>
                <w:i/>
                <w:color w:val="0000FF"/>
                <w:sz w:val="20"/>
                <w:szCs w:val="20"/>
              </w:rPr>
            </w:pPr>
          </w:p>
        </w:tc>
        <w:tc>
          <w:tcPr>
            <w:tcW w:w="1127" w:type="dxa"/>
            <w:tcBorders>
              <w:top w:val="single" w:sz="4" w:space="0" w:color="auto"/>
              <w:left w:val="single" w:sz="4" w:space="0" w:color="auto"/>
              <w:right w:val="single" w:sz="4" w:space="0" w:color="auto"/>
            </w:tcBorders>
            <w:vAlign w:val="center"/>
          </w:tcPr>
          <w:p w:rsidR="000E3DC0" w:rsidRPr="00B46B9F" w:rsidRDefault="004416EF" w:rsidP="00EE123F">
            <w:pPr>
              <w:ind w:left="14"/>
              <w:jc w:val="center"/>
              <w:rPr>
                <w:bCs/>
                <w:sz w:val="20"/>
                <w:szCs w:val="20"/>
              </w:rPr>
            </w:pPr>
            <w:r>
              <w:rPr>
                <w:bCs/>
                <w:sz w:val="20"/>
                <w:szCs w:val="20"/>
              </w:rPr>
              <w:t>пачка</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EE123F">
            <w:pPr>
              <w:ind w:left="14"/>
              <w:jc w:val="center"/>
              <w:rPr>
                <w:bCs/>
                <w:sz w:val="20"/>
                <w:szCs w:val="20"/>
              </w:rPr>
            </w:pPr>
          </w:p>
        </w:tc>
      </w:tr>
      <w:tr w:rsidR="000E3DC0" w:rsidRPr="00B46B9F" w:rsidTr="00EE123F">
        <w:trPr>
          <w:trHeight w:val="263"/>
          <w:jc w:val="center"/>
        </w:trPr>
        <w:tc>
          <w:tcPr>
            <w:tcW w:w="8595" w:type="dxa"/>
            <w:gridSpan w:val="5"/>
            <w:tcBorders>
              <w:top w:val="single" w:sz="4" w:space="0" w:color="auto"/>
              <w:left w:val="single" w:sz="4" w:space="0" w:color="auto"/>
              <w:bottom w:val="single" w:sz="4" w:space="0" w:color="auto"/>
              <w:right w:val="single" w:sz="4" w:space="0" w:color="auto"/>
            </w:tcBorders>
          </w:tcPr>
          <w:p w:rsidR="000E3DC0" w:rsidRPr="00B46B9F" w:rsidRDefault="000E3DC0" w:rsidP="00EE123F">
            <w:pPr>
              <w:ind w:left="14"/>
              <w:jc w:val="right"/>
              <w:rPr>
                <w:bCs/>
                <w:sz w:val="20"/>
                <w:szCs w:val="20"/>
              </w:rPr>
            </w:pPr>
            <w:r w:rsidRPr="00B46B9F">
              <w:rPr>
                <w:sz w:val="20"/>
                <w:szCs w:val="20"/>
              </w:rPr>
              <w:t>Итого:</w:t>
            </w:r>
          </w:p>
        </w:tc>
        <w:tc>
          <w:tcPr>
            <w:tcW w:w="1568" w:type="dxa"/>
            <w:tcBorders>
              <w:top w:val="single" w:sz="4" w:space="0" w:color="auto"/>
              <w:left w:val="single" w:sz="4" w:space="0" w:color="auto"/>
              <w:bottom w:val="single" w:sz="4" w:space="0" w:color="auto"/>
              <w:right w:val="single" w:sz="4" w:space="0" w:color="auto"/>
            </w:tcBorders>
          </w:tcPr>
          <w:p w:rsidR="000E3DC0" w:rsidRPr="00B46B9F" w:rsidRDefault="000E3DC0" w:rsidP="00EE123F">
            <w:pPr>
              <w:ind w:left="14"/>
              <w:jc w:val="center"/>
              <w:rPr>
                <w:bCs/>
                <w:sz w:val="20"/>
                <w:szCs w:val="20"/>
              </w:rPr>
            </w:pPr>
          </w:p>
        </w:tc>
      </w:tr>
      <w:tr w:rsidR="000E3DC0" w:rsidRPr="00B46B9F" w:rsidTr="00EE123F">
        <w:trPr>
          <w:trHeight w:val="263"/>
          <w:jc w:val="center"/>
        </w:trPr>
        <w:tc>
          <w:tcPr>
            <w:tcW w:w="8595" w:type="dxa"/>
            <w:gridSpan w:val="5"/>
            <w:tcBorders>
              <w:top w:val="single" w:sz="4" w:space="0" w:color="auto"/>
              <w:left w:val="single" w:sz="4" w:space="0" w:color="auto"/>
              <w:bottom w:val="single" w:sz="4" w:space="0" w:color="auto"/>
              <w:right w:val="single" w:sz="4" w:space="0" w:color="auto"/>
            </w:tcBorders>
          </w:tcPr>
          <w:p w:rsidR="000E3DC0" w:rsidRPr="00B46B9F" w:rsidRDefault="000E3DC0" w:rsidP="00EE123F">
            <w:pPr>
              <w:ind w:left="14"/>
              <w:jc w:val="right"/>
              <w:rPr>
                <w:bCs/>
                <w:sz w:val="20"/>
                <w:szCs w:val="20"/>
              </w:rPr>
            </w:pPr>
            <w:r w:rsidRPr="00B46B9F">
              <w:rPr>
                <w:sz w:val="20"/>
                <w:szCs w:val="20"/>
              </w:rPr>
              <w:t>В том числе НДС</w:t>
            </w:r>
            <w:proofErr w:type="gramStart"/>
            <w:r w:rsidRPr="00B46B9F">
              <w:rPr>
                <w:sz w:val="20"/>
                <w:szCs w:val="20"/>
              </w:rPr>
              <w:t xml:space="preserve"> (__%)</w:t>
            </w:r>
            <w:proofErr w:type="gramEnd"/>
          </w:p>
        </w:tc>
        <w:tc>
          <w:tcPr>
            <w:tcW w:w="1568" w:type="dxa"/>
            <w:tcBorders>
              <w:top w:val="single" w:sz="4" w:space="0" w:color="auto"/>
              <w:left w:val="single" w:sz="4" w:space="0" w:color="auto"/>
              <w:bottom w:val="single" w:sz="4" w:space="0" w:color="auto"/>
              <w:right w:val="single" w:sz="4" w:space="0" w:color="auto"/>
            </w:tcBorders>
          </w:tcPr>
          <w:p w:rsidR="000E3DC0" w:rsidRPr="00B46B9F" w:rsidRDefault="000E3DC0" w:rsidP="00EE123F">
            <w:pPr>
              <w:ind w:left="14"/>
              <w:jc w:val="center"/>
              <w:rPr>
                <w:bCs/>
                <w:sz w:val="20"/>
                <w:szCs w:val="20"/>
              </w:rPr>
            </w:pPr>
          </w:p>
        </w:tc>
      </w:tr>
    </w:tbl>
    <w:p w:rsidR="000E3DC0" w:rsidRPr="00B46B9F" w:rsidRDefault="000E3DC0" w:rsidP="000E3DC0">
      <w:pPr>
        <w:ind w:left="284"/>
        <w:jc w:val="both"/>
        <w:rPr>
          <w:i/>
          <w:iCs/>
          <w:sz w:val="20"/>
          <w:szCs w:val="20"/>
        </w:rPr>
      </w:pPr>
      <w:r w:rsidRPr="00B46B9F">
        <w:rPr>
          <w:sz w:val="20"/>
          <w:szCs w:val="20"/>
        </w:rPr>
        <w:t>*</w:t>
      </w:r>
      <w:r w:rsidRPr="00B46B9F">
        <w:rPr>
          <w:i/>
          <w:iCs/>
          <w:sz w:val="20"/>
          <w:szCs w:val="20"/>
        </w:rPr>
        <w:t>Числа в колонках 5,6 после запятой должны иметь не больше 2 знаков.</w:t>
      </w:r>
    </w:p>
    <w:p w:rsidR="000E3DC0" w:rsidRPr="00B46B9F" w:rsidRDefault="000E3DC0" w:rsidP="000E3DC0">
      <w:pPr>
        <w:ind w:left="284"/>
        <w:jc w:val="both"/>
        <w:rPr>
          <w:bCs/>
          <w:sz w:val="20"/>
          <w:szCs w:val="20"/>
        </w:rPr>
      </w:pPr>
    </w:p>
    <w:p w:rsidR="000E3DC0" w:rsidRPr="00B46B9F" w:rsidRDefault="000E3DC0" w:rsidP="000E3DC0">
      <w:pPr>
        <w:ind w:left="284"/>
        <w:jc w:val="both"/>
        <w:rPr>
          <w:bCs/>
          <w:sz w:val="20"/>
          <w:szCs w:val="20"/>
        </w:rPr>
      </w:pPr>
      <w:r w:rsidRPr="00B46B9F">
        <w:rPr>
          <w:bCs/>
          <w:sz w:val="20"/>
          <w:szCs w:val="20"/>
        </w:rPr>
        <w:t>2.</w:t>
      </w:r>
      <w:r w:rsidRPr="00B46B9F">
        <w:rPr>
          <w:b/>
          <w:bCs/>
          <w:sz w:val="20"/>
          <w:szCs w:val="20"/>
        </w:rPr>
        <w:t xml:space="preserve"> </w:t>
      </w:r>
      <w:r w:rsidRPr="00B46B9F">
        <w:rPr>
          <w:bCs/>
          <w:sz w:val="20"/>
          <w:szCs w:val="20"/>
        </w:rPr>
        <w:t>Итого стоимость предложения составляет: _________________________ рублей.</w:t>
      </w:r>
    </w:p>
    <w:p w:rsidR="000E3DC0" w:rsidRPr="00B46B9F" w:rsidRDefault="000E3DC0" w:rsidP="000E3DC0">
      <w:pPr>
        <w:ind w:left="284"/>
        <w:jc w:val="both"/>
        <w:rPr>
          <w:bCs/>
          <w:sz w:val="20"/>
          <w:szCs w:val="20"/>
        </w:rPr>
      </w:pPr>
      <w:r w:rsidRPr="00B46B9F">
        <w:rPr>
          <w:bCs/>
          <w:sz w:val="20"/>
          <w:szCs w:val="20"/>
        </w:rPr>
        <w:t>В том числе НДС __%, что составляет _______________________________ рублей.</w:t>
      </w:r>
    </w:p>
    <w:p w:rsidR="000E3DC0" w:rsidRPr="00B46B9F" w:rsidRDefault="000E3DC0" w:rsidP="000E3DC0">
      <w:pPr>
        <w:ind w:left="284"/>
        <w:jc w:val="both"/>
        <w:rPr>
          <w:sz w:val="20"/>
          <w:szCs w:val="20"/>
        </w:rPr>
      </w:pPr>
    </w:p>
    <w:p w:rsidR="000E3DC0" w:rsidRPr="00B46B9F" w:rsidRDefault="000E3DC0" w:rsidP="000E3DC0">
      <w:pPr>
        <w:ind w:left="284"/>
        <w:jc w:val="both"/>
        <w:rPr>
          <w:sz w:val="20"/>
          <w:szCs w:val="20"/>
        </w:rPr>
      </w:pPr>
      <w:r w:rsidRPr="00B46B9F">
        <w:rPr>
          <w:sz w:val="20"/>
          <w:szCs w:val="20"/>
        </w:rPr>
        <w:t>3. Сведения о включенных в цену товара расходах:</w:t>
      </w:r>
    </w:p>
    <w:p w:rsidR="004416EF" w:rsidRPr="00B46B9F" w:rsidRDefault="004416EF" w:rsidP="004416EF">
      <w:pPr>
        <w:numPr>
          <w:ilvl w:val="0"/>
          <w:numId w:val="16"/>
        </w:numPr>
        <w:tabs>
          <w:tab w:val="clear" w:pos="1080"/>
          <w:tab w:val="left" w:pos="277"/>
          <w:tab w:val="num" w:pos="720"/>
        </w:tabs>
        <w:ind w:left="426" w:firstLine="0"/>
        <w:jc w:val="both"/>
        <w:rPr>
          <w:sz w:val="20"/>
          <w:szCs w:val="20"/>
        </w:rPr>
      </w:pPr>
      <w:r w:rsidRPr="00B46B9F">
        <w:rPr>
          <w:sz w:val="20"/>
          <w:szCs w:val="20"/>
        </w:rPr>
        <w:t>стоимость товара;</w:t>
      </w:r>
    </w:p>
    <w:p w:rsidR="004416EF" w:rsidRPr="00B46B9F" w:rsidRDefault="004416EF" w:rsidP="004416EF">
      <w:pPr>
        <w:numPr>
          <w:ilvl w:val="0"/>
          <w:numId w:val="14"/>
        </w:numPr>
        <w:tabs>
          <w:tab w:val="clear" w:pos="1724"/>
          <w:tab w:val="left" w:pos="277"/>
          <w:tab w:val="num" w:pos="720"/>
          <w:tab w:val="num" w:pos="1080"/>
        </w:tabs>
        <w:ind w:left="426"/>
        <w:jc w:val="both"/>
        <w:rPr>
          <w:sz w:val="20"/>
          <w:szCs w:val="20"/>
        </w:rPr>
      </w:pPr>
      <w:r w:rsidRPr="00B46B9F">
        <w:rPr>
          <w:sz w:val="20"/>
          <w:szCs w:val="20"/>
        </w:rPr>
        <w:t>погрузо-разгрузочные работы;</w:t>
      </w:r>
    </w:p>
    <w:p w:rsidR="004416EF" w:rsidRPr="00B46B9F" w:rsidRDefault="004416EF" w:rsidP="004416EF">
      <w:pPr>
        <w:numPr>
          <w:ilvl w:val="0"/>
          <w:numId w:val="16"/>
        </w:numPr>
        <w:tabs>
          <w:tab w:val="clear" w:pos="1080"/>
          <w:tab w:val="left" w:pos="277"/>
          <w:tab w:val="num" w:pos="720"/>
        </w:tabs>
        <w:ind w:left="426" w:firstLine="0"/>
        <w:jc w:val="both"/>
        <w:rPr>
          <w:sz w:val="20"/>
          <w:szCs w:val="20"/>
        </w:rPr>
      </w:pPr>
      <w:r w:rsidRPr="00B46B9F">
        <w:rPr>
          <w:sz w:val="20"/>
          <w:szCs w:val="20"/>
        </w:rPr>
        <w:t>транспортные расходы, в том числе доставка до места назначения;</w:t>
      </w:r>
    </w:p>
    <w:p w:rsidR="004416EF" w:rsidRPr="00B46B9F" w:rsidRDefault="004416EF" w:rsidP="004416EF">
      <w:pPr>
        <w:numPr>
          <w:ilvl w:val="0"/>
          <w:numId w:val="16"/>
        </w:numPr>
        <w:tabs>
          <w:tab w:val="left" w:pos="277"/>
          <w:tab w:val="num" w:pos="720"/>
        </w:tabs>
        <w:ind w:left="426" w:firstLine="0"/>
        <w:jc w:val="both"/>
        <w:rPr>
          <w:sz w:val="20"/>
          <w:szCs w:val="20"/>
        </w:rPr>
      </w:pPr>
      <w:r w:rsidRPr="00B46B9F">
        <w:rPr>
          <w:sz w:val="20"/>
          <w:szCs w:val="20"/>
        </w:rPr>
        <w:t>страхование, уплата таможенных пошлин;</w:t>
      </w:r>
    </w:p>
    <w:p w:rsidR="004416EF" w:rsidRPr="00B46B9F" w:rsidRDefault="004416EF" w:rsidP="004416EF">
      <w:pPr>
        <w:numPr>
          <w:ilvl w:val="0"/>
          <w:numId w:val="15"/>
        </w:numPr>
        <w:tabs>
          <w:tab w:val="left" w:pos="277"/>
          <w:tab w:val="num" w:pos="720"/>
        </w:tabs>
        <w:ind w:left="426" w:firstLine="0"/>
        <w:jc w:val="both"/>
        <w:rPr>
          <w:sz w:val="20"/>
          <w:szCs w:val="20"/>
        </w:rPr>
      </w:pPr>
      <w:r w:rsidRPr="00B46B9F">
        <w:rPr>
          <w:sz w:val="20"/>
          <w:szCs w:val="20"/>
        </w:rPr>
        <w:t>налоги, в том числе НДС, сборы и другие расходы, связанные с поставкой товара.</w:t>
      </w:r>
    </w:p>
    <w:p w:rsidR="000E3DC0" w:rsidRPr="00A35D3D" w:rsidRDefault="000E3DC0" w:rsidP="000E3DC0">
      <w:pPr>
        <w:rPr>
          <w:sz w:val="20"/>
          <w:szCs w:val="20"/>
        </w:rPr>
      </w:pPr>
    </w:p>
    <w:p w:rsidR="000E3DC0" w:rsidRPr="00A35D3D" w:rsidRDefault="000E3DC0" w:rsidP="000E3DC0">
      <w:pPr>
        <w:tabs>
          <w:tab w:val="left" w:pos="0"/>
          <w:tab w:val="left" w:pos="142"/>
          <w:tab w:val="left" w:pos="284"/>
          <w:tab w:val="left" w:pos="426"/>
        </w:tabs>
        <w:jc w:val="both"/>
        <w:rPr>
          <w:sz w:val="20"/>
          <w:szCs w:val="20"/>
        </w:rPr>
      </w:pPr>
      <w:r w:rsidRPr="00A35D3D">
        <w:rPr>
          <w:sz w:val="20"/>
          <w:szCs w:val="20"/>
        </w:rPr>
        <w:t xml:space="preserve">__________________________________ </w:t>
      </w:r>
      <w:r w:rsidRPr="00A35D3D">
        <w:rPr>
          <w:i/>
          <w:iCs/>
          <w:sz w:val="20"/>
          <w:szCs w:val="20"/>
        </w:rPr>
        <w:t xml:space="preserve">(полное наименование участника) </w:t>
      </w:r>
      <w:r w:rsidRPr="00A35D3D">
        <w:rPr>
          <w:sz w:val="20"/>
          <w:szCs w:val="20"/>
        </w:rPr>
        <w:t>признаем (</w:t>
      </w:r>
      <w:r w:rsidRPr="00A35D3D">
        <w:rPr>
          <w:i/>
          <w:sz w:val="20"/>
          <w:szCs w:val="20"/>
        </w:rPr>
        <w:t>признает</w:t>
      </w:r>
      <w:r w:rsidRPr="00A35D3D">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5610" w:rsidRDefault="00B340D7" w:rsidP="000E3DC0">
      <w:pPr>
        <w:jc w:val="both"/>
        <w:rPr>
          <w:sz w:val="20"/>
          <w:szCs w:val="20"/>
        </w:rPr>
      </w:pPr>
    </w:p>
    <w:sectPr w:rsidR="00B340D7" w:rsidRPr="00B75610" w:rsidSect="00E13801">
      <w:footerReference w:type="default" r:id="rId33"/>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C1" w:rsidRDefault="00A55DC1">
      <w:r>
        <w:separator/>
      </w:r>
    </w:p>
  </w:endnote>
  <w:endnote w:type="continuationSeparator" w:id="0">
    <w:p w:rsidR="00A55DC1" w:rsidRDefault="00A55D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charset w:val="CC"/>
    <w:family w:val="roman"/>
    <w:pitch w:val="variable"/>
    <w:sig w:usb0="00000203" w:usb1="00000000" w:usb2="00000000" w:usb3="00000000" w:csb0="00000005" w:csb1="00000000"/>
  </w:font>
  <w:font w:name="TimesDL">
    <w:panose1 w:val="00000000000000000000"/>
    <w:charset w:val="CC"/>
    <w:family w:val="roman"/>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0C" w:rsidRDefault="001F4D0C"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A275F">
      <w:rPr>
        <w:rStyle w:val="ae"/>
        <w:noProof/>
      </w:rPr>
      <w:t>2</w:t>
    </w:r>
    <w:r>
      <w:rPr>
        <w:rStyle w:val="ae"/>
      </w:rPr>
      <w:fldChar w:fldCharType="end"/>
    </w:r>
  </w:p>
  <w:p w:rsidR="001F4D0C" w:rsidRDefault="001F4D0C"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C1" w:rsidRDefault="00A55DC1">
      <w:r>
        <w:separator/>
      </w:r>
    </w:p>
  </w:footnote>
  <w:footnote w:type="continuationSeparator" w:id="0">
    <w:p w:rsidR="00A55DC1" w:rsidRDefault="00A55D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024D7EBA"/>
    <w:multiLevelType w:val="hybridMultilevel"/>
    <w:tmpl w:val="D7BE292C"/>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336945"/>
    <w:multiLevelType w:val="hybridMultilevel"/>
    <w:tmpl w:val="91481686"/>
    <w:lvl w:ilvl="0" w:tplc="2B526AD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7C83316"/>
    <w:multiLevelType w:val="hybridMultilevel"/>
    <w:tmpl w:val="05D41126"/>
    <w:lvl w:ilvl="0" w:tplc="4A7CED0C">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hint="default"/>
      </w:rPr>
    </w:lvl>
  </w:abstractNum>
  <w:abstractNum w:abstractNumId="5">
    <w:nsid w:val="09DD08DA"/>
    <w:multiLevelType w:val="hybridMultilevel"/>
    <w:tmpl w:val="A7A87AE0"/>
    <w:lvl w:ilvl="0" w:tplc="2B526AD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0CF24DD4"/>
    <w:multiLevelType w:val="hybridMultilevel"/>
    <w:tmpl w:val="48A8E7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577744"/>
    <w:multiLevelType w:val="multilevel"/>
    <w:tmpl w:val="7C0C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772C77"/>
    <w:multiLevelType w:val="hybridMultilevel"/>
    <w:tmpl w:val="FD3A374C"/>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D79F8"/>
    <w:multiLevelType w:val="hybridMultilevel"/>
    <w:tmpl w:val="E7DC7F08"/>
    <w:lvl w:ilvl="0" w:tplc="4A7CED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48619F0"/>
    <w:multiLevelType w:val="hybridMultilevel"/>
    <w:tmpl w:val="78EEAE14"/>
    <w:lvl w:ilvl="0" w:tplc="2B526AD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51D26A9"/>
    <w:multiLevelType w:val="hybridMultilevel"/>
    <w:tmpl w:val="B39AB982"/>
    <w:lvl w:ilvl="0" w:tplc="2B526A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17AB2447"/>
    <w:multiLevelType w:val="hybridMultilevel"/>
    <w:tmpl w:val="BF0226F8"/>
    <w:lvl w:ilvl="0" w:tplc="155831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7DE42BF"/>
    <w:multiLevelType w:val="hybridMultilevel"/>
    <w:tmpl w:val="BC56C9D6"/>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702235"/>
    <w:multiLevelType w:val="hybridMultilevel"/>
    <w:tmpl w:val="FA1A7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B42C60"/>
    <w:multiLevelType w:val="hybridMultilevel"/>
    <w:tmpl w:val="2B606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C674F32"/>
    <w:multiLevelType w:val="hybridMultilevel"/>
    <w:tmpl w:val="284EA4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C9C4496"/>
    <w:multiLevelType w:val="hybridMultilevel"/>
    <w:tmpl w:val="04D84CD6"/>
    <w:lvl w:ilvl="0" w:tplc="2B526AD4">
      <w:start w:val="1"/>
      <w:numFmt w:val="bullet"/>
      <w:lvlText w:val=""/>
      <w:lvlJc w:val="left"/>
      <w:pPr>
        <w:ind w:left="1437" w:hanging="360"/>
      </w:pPr>
      <w:rPr>
        <w:rFonts w:ascii="Symbol" w:hAnsi="Symbol" w:hint="default"/>
      </w:rPr>
    </w:lvl>
    <w:lvl w:ilvl="1" w:tplc="04190003">
      <w:start w:val="1"/>
      <w:numFmt w:val="bullet"/>
      <w:lvlText w:val="o"/>
      <w:lvlJc w:val="left"/>
      <w:pPr>
        <w:ind w:left="2157" w:hanging="360"/>
      </w:pPr>
      <w:rPr>
        <w:rFonts w:ascii="Courier New" w:hAnsi="Courier New" w:cs="Courier New" w:hint="default"/>
      </w:rPr>
    </w:lvl>
    <w:lvl w:ilvl="2" w:tplc="04190005">
      <w:start w:val="1"/>
      <w:numFmt w:val="bullet"/>
      <w:lvlText w:val=""/>
      <w:lvlJc w:val="left"/>
      <w:pPr>
        <w:ind w:left="2877" w:hanging="360"/>
      </w:pPr>
      <w:rPr>
        <w:rFonts w:ascii="Wingdings" w:hAnsi="Wingdings" w:hint="default"/>
      </w:rPr>
    </w:lvl>
    <w:lvl w:ilvl="3" w:tplc="04190001">
      <w:start w:val="1"/>
      <w:numFmt w:val="bullet"/>
      <w:lvlText w:val=""/>
      <w:lvlJc w:val="left"/>
      <w:pPr>
        <w:ind w:left="3597" w:hanging="360"/>
      </w:pPr>
      <w:rPr>
        <w:rFonts w:ascii="Symbol" w:hAnsi="Symbol" w:hint="default"/>
      </w:rPr>
    </w:lvl>
    <w:lvl w:ilvl="4" w:tplc="04190003">
      <w:start w:val="1"/>
      <w:numFmt w:val="bullet"/>
      <w:lvlText w:val="o"/>
      <w:lvlJc w:val="left"/>
      <w:pPr>
        <w:ind w:left="4317" w:hanging="360"/>
      </w:pPr>
      <w:rPr>
        <w:rFonts w:ascii="Courier New" w:hAnsi="Courier New" w:cs="Courier New" w:hint="default"/>
      </w:rPr>
    </w:lvl>
    <w:lvl w:ilvl="5" w:tplc="04190005">
      <w:start w:val="1"/>
      <w:numFmt w:val="bullet"/>
      <w:lvlText w:val=""/>
      <w:lvlJc w:val="left"/>
      <w:pPr>
        <w:ind w:left="5037" w:hanging="360"/>
      </w:pPr>
      <w:rPr>
        <w:rFonts w:ascii="Wingdings" w:hAnsi="Wingdings" w:hint="default"/>
      </w:rPr>
    </w:lvl>
    <w:lvl w:ilvl="6" w:tplc="04190001">
      <w:start w:val="1"/>
      <w:numFmt w:val="bullet"/>
      <w:lvlText w:val=""/>
      <w:lvlJc w:val="left"/>
      <w:pPr>
        <w:ind w:left="5757" w:hanging="360"/>
      </w:pPr>
      <w:rPr>
        <w:rFonts w:ascii="Symbol" w:hAnsi="Symbol" w:hint="default"/>
      </w:rPr>
    </w:lvl>
    <w:lvl w:ilvl="7" w:tplc="04190003">
      <w:start w:val="1"/>
      <w:numFmt w:val="bullet"/>
      <w:lvlText w:val="o"/>
      <w:lvlJc w:val="left"/>
      <w:pPr>
        <w:ind w:left="6477" w:hanging="360"/>
      </w:pPr>
      <w:rPr>
        <w:rFonts w:ascii="Courier New" w:hAnsi="Courier New" w:cs="Courier New" w:hint="default"/>
      </w:rPr>
    </w:lvl>
    <w:lvl w:ilvl="8" w:tplc="04190005">
      <w:start w:val="1"/>
      <w:numFmt w:val="bullet"/>
      <w:lvlText w:val=""/>
      <w:lvlJc w:val="left"/>
      <w:pPr>
        <w:ind w:left="7197" w:hanging="360"/>
      </w:pPr>
      <w:rPr>
        <w:rFonts w:ascii="Wingdings" w:hAnsi="Wingdings" w:hint="default"/>
      </w:rPr>
    </w:lvl>
  </w:abstractNum>
  <w:abstractNum w:abstractNumId="21">
    <w:nsid w:val="1E31720C"/>
    <w:multiLevelType w:val="hybridMultilevel"/>
    <w:tmpl w:val="16922F2A"/>
    <w:lvl w:ilvl="0" w:tplc="2B526A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24383005"/>
    <w:multiLevelType w:val="hybridMultilevel"/>
    <w:tmpl w:val="02F6EA96"/>
    <w:lvl w:ilvl="0" w:tplc="6C0A56A8">
      <w:start w:val="1"/>
      <w:numFmt w:val="decimal"/>
      <w:lvlText w:val="%1."/>
      <w:lvlJc w:val="left"/>
      <w:pPr>
        <w:ind w:left="693" w:hanging="360"/>
      </w:pPr>
      <w:rPr>
        <w:rFonts w:eastAsia="Calibri"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4">
    <w:nsid w:val="244C3E40"/>
    <w:multiLevelType w:val="hybridMultilevel"/>
    <w:tmpl w:val="C4CA2940"/>
    <w:lvl w:ilvl="0" w:tplc="2B526AD4">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25">
    <w:nsid w:val="26971877"/>
    <w:multiLevelType w:val="hybridMultilevel"/>
    <w:tmpl w:val="A0EE6204"/>
    <w:lvl w:ilvl="0" w:tplc="2B526AD4">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cs="Courier New" w:hint="default"/>
      </w:rPr>
    </w:lvl>
    <w:lvl w:ilvl="8" w:tplc="04190005">
      <w:start w:val="1"/>
      <w:numFmt w:val="bullet"/>
      <w:lvlText w:val=""/>
      <w:lvlJc w:val="left"/>
      <w:pPr>
        <w:ind w:left="6477" w:hanging="360"/>
      </w:pPr>
      <w:rPr>
        <w:rFonts w:ascii="Wingdings" w:hAnsi="Wingdings" w:hint="default"/>
      </w:rPr>
    </w:lvl>
  </w:abstractNum>
  <w:abstractNum w:abstractNumId="26">
    <w:nsid w:val="26F24793"/>
    <w:multiLevelType w:val="hybridMultilevel"/>
    <w:tmpl w:val="311EA402"/>
    <w:lvl w:ilvl="0" w:tplc="2B526AD4">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27">
    <w:nsid w:val="280F6EF6"/>
    <w:multiLevelType w:val="hybridMultilevel"/>
    <w:tmpl w:val="6778DB88"/>
    <w:lvl w:ilvl="0" w:tplc="155831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286A32AD"/>
    <w:multiLevelType w:val="hybridMultilevel"/>
    <w:tmpl w:val="03760070"/>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A320AD9"/>
    <w:multiLevelType w:val="hybridMultilevel"/>
    <w:tmpl w:val="9A7C0ED6"/>
    <w:lvl w:ilvl="0" w:tplc="2B526AD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0">
    <w:nsid w:val="2A635CD3"/>
    <w:multiLevelType w:val="hybridMultilevel"/>
    <w:tmpl w:val="861A3050"/>
    <w:lvl w:ilvl="0" w:tplc="4A7CE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32">
    <w:nsid w:val="2E2F0A80"/>
    <w:multiLevelType w:val="hybridMultilevel"/>
    <w:tmpl w:val="FDBE2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842F82"/>
    <w:multiLevelType w:val="hybridMultilevel"/>
    <w:tmpl w:val="7CBE2124"/>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F976925"/>
    <w:multiLevelType w:val="hybridMultilevel"/>
    <w:tmpl w:val="A8705AAA"/>
    <w:lvl w:ilvl="0" w:tplc="2B526AD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5">
    <w:nsid w:val="30C0645B"/>
    <w:multiLevelType w:val="hybridMultilevel"/>
    <w:tmpl w:val="822E9188"/>
    <w:lvl w:ilvl="0" w:tplc="2B526AD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313750BD"/>
    <w:multiLevelType w:val="hybridMultilevel"/>
    <w:tmpl w:val="34E245F2"/>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38">
    <w:nsid w:val="32842D9A"/>
    <w:multiLevelType w:val="hybridMultilevel"/>
    <w:tmpl w:val="49FCD52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307576D"/>
    <w:multiLevelType w:val="hybridMultilevel"/>
    <w:tmpl w:val="7C14AC20"/>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4211608"/>
    <w:multiLevelType w:val="hybridMultilevel"/>
    <w:tmpl w:val="A7DC222C"/>
    <w:lvl w:ilvl="0" w:tplc="2B526A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5CC091F"/>
    <w:multiLevelType w:val="hybridMultilevel"/>
    <w:tmpl w:val="21A88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D61F0E"/>
    <w:multiLevelType w:val="hybridMultilevel"/>
    <w:tmpl w:val="101657DE"/>
    <w:lvl w:ilvl="0" w:tplc="4A7CE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68C5279"/>
    <w:multiLevelType w:val="hybridMultilevel"/>
    <w:tmpl w:val="54E07814"/>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3A434C6D"/>
    <w:multiLevelType w:val="hybridMultilevel"/>
    <w:tmpl w:val="5A4C9B8E"/>
    <w:lvl w:ilvl="0" w:tplc="2B526AD4">
      <w:start w:val="1"/>
      <w:numFmt w:val="bullet"/>
      <w:lvlText w:val=""/>
      <w:lvlJc w:val="left"/>
      <w:pPr>
        <w:ind w:left="1528" w:hanging="360"/>
      </w:pPr>
      <w:rPr>
        <w:rFonts w:ascii="Symbol" w:hAnsi="Symbol" w:hint="default"/>
      </w:rPr>
    </w:lvl>
    <w:lvl w:ilvl="1" w:tplc="04190003" w:tentative="1">
      <w:start w:val="1"/>
      <w:numFmt w:val="bullet"/>
      <w:lvlText w:val="o"/>
      <w:lvlJc w:val="left"/>
      <w:pPr>
        <w:ind w:left="2248" w:hanging="360"/>
      </w:pPr>
      <w:rPr>
        <w:rFonts w:ascii="Courier New" w:hAnsi="Courier New" w:cs="Courier New" w:hint="default"/>
      </w:rPr>
    </w:lvl>
    <w:lvl w:ilvl="2" w:tplc="04190005" w:tentative="1">
      <w:start w:val="1"/>
      <w:numFmt w:val="bullet"/>
      <w:lvlText w:val=""/>
      <w:lvlJc w:val="left"/>
      <w:pPr>
        <w:ind w:left="2968" w:hanging="360"/>
      </w:pPr>
      <w:rPr>
        <w:rFonts w:ascii="Wingdings" w:hAnsi="Wingdings" w:hint="default"/>
      </w:rPr>
    </w:lvl>
    <w:lvl w:ilvl="3" w:tplc="04190001" w:tentative="1">
      <w:start w:val="1"/>
      <w:numFmt w:val="bullet"/>
      <w:lvlText w:val=""/>
      <w:lvlJc w:val="left"/>
      <w:pPr>
        <w:ind w:left="3688" w:hanging="360"/>
      </w:pPr>
      <w:rPr>
        <w:rFonts w:ascii="Symbol" w:hAnsi="Symbol" w:hint="default"/>
      </w:rPr>
    </w:lvl>
    <w:lvl w:ilvl="4" w:tplc="04190003" w:tentative="1">
      <w:start w:val="1"/>
      <w:numFmt w:val="bullet"/>
      <w:lvlText w:val="o"/>
      <w:lvlJc w:val="left"/>
      <w:pPr>
        <w:ind w:left="4408" w:hanging="360"/>
      </w:pPr>
      <w:rPr>
        <w:rFonts w:ascii="Courier New" w:hAnsi="Courier New" w:cs="Courier New" w:hint="default"/>
      </w:rPr>
    </w:lvl>
    <w:lvl w:ilvl="5" w:tplc="04190005" w:tentative="1">
      <w:start w:val="1"/>
      <w:numFmt w:val="bullet"/>
      <w:lvlText w:val=""/>
      <w:lvlJc w:val="left"/>
      <w:pPr>
        <w:ind w:left="5128" w:hanging="360"/>
      </w:pPr>
      <w:rPr>
        <w:rFonts w:ascii="Wingdings" w:hAnsi="Wingdings" w:hint="default"/>
      </w:rPr>
    </w:lvl>
    <w:lvl w:ilvl="6" w:tplc="04190001" w:tentative="1">
      <w:start w:val="1"/>
      <w:numFmt w:val="bullet"/>
      <w:lvlText w:val=""/>
      <w:lvlJc w:val="left"/>
      <w:pPr>
        <w:ind w:left="5848" w:hanging="360"/>
      </w:pPr>
      <w:rPr>
        <w:rFonts w:ascii="Symbol" w:hAnsi="Symbol" w:hint="default"/>
      </w:rPr>
    </w:lvl>
    <w:lvl w:ilvl="7" w:tplc="04190003" w:tentative="1">
      <w:start w:val="1"/>
      <w:numFmt w:val="bullet"/>
      <w:lvlText w:val="o"/>
      <w:lvlJc w:val="left"/>
      <w:pPr>
        <w:ind w:left="6568" w:hanging="360"/>
      </w:pPr>
      <w:rPr>
        <w:rFonts w:ascii="Courier New" w:hAnsi="Courier New" w:cs="Courier New" w:hint="default"/>
      </w:rPr>
    </w:lvl>
    <w:lvl w:ilvl="8" w:tplc="04190005" w:tentative="1">
      <w:start w:val="1"/>
      <w:numFmt w:val="bullet"/>
      <w:lvlText w:val=""/>
      <w:lvlJc w:val="left"/>
      <w:pPr>
        <w:ind w:left="7288" w:hanging="360"/>
      </w:pPr>
      <w:rPr>
        <w:rFonts w:ascii="Wingdings" w:hAnsi="Wingdings" w:hint="default"/>
      </w:rPr>
    </w:lvl>
  </w:abstractNum>
  <w:abstractNum w:abstractNumId="45">
    <w:nsid w:val="3A6029DA"/>
    <w:multiLevelType w:val="hybridMultilevel"/>
    <w:tmpl w:val="952AFA5A"/>
    <w:lvl w:ilvl="0" w:tplc="4A7CED0C">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46">
    <w:nsid w:val="3A6C7326"/>
    <w:multiLevelType w:val="hybridMultilevel"/>
    <w:tmpl w:val="8CC005E8"/>
    <w:lvl w:ilvl="0" w:tplc="0982325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B601B3B"/>
    <w:multiLevelType w:val="multilevel"/>
    <w:tmpl w:val="C30E83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C030BA3"/>
    <w:multiLevelType w:val="hybridMultilevel"/>
    <w:tmpl w:val="414C4A98"/>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CA25FF4"/>
    <w:multiLevelType w:val="hybridMultilevel"/>
    <w:tmpl w:val="C2642BFA"/>
    <w:lvl w:ilvl="0" w:tplc="2B526AD4">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50">
    <w:nsid w:val="3DE66EED"/>
    <w:multiLevelType w:val="hybridMultilevel"/>
    <w:tmpl w:val="8A742958"/>
    <w:lvl w:ilvl="0" w:tplc="4A7CED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E4F2C36"/>
    <w:multiLevelType w:val="hybridMultilevel"/>
    <w:tmpl w:val="C128C986"/>
    <w:lvl w:ilvl="0" w:tplc="2B526AD4">
      <w:start w:val="1"/>
      <w:numFmt w:val="bullet"/>
      <w:lvlText w:val=""/>
      <w:lvlJc w:val="left"/>
      <w:pPr>
        <w:ind w:left="1437" w:hanging="360"/>
      </w:pPr>
      <w:rPr>
        <w:rFonts w:ascii="Symbol" w:hAnsi="Symbol" w:hint="default"/>
      </w:rPr>
    </w:lvl>
    <w:lvl w:ilvl="1" w:tplc="04190003">
      <w:start w:val="1"/>
      <w:numFmt w:val="bullet"/>
      <w:lvlText w:val="o"/>
      <w:lvlJc w:val="left"/>
      <w:pPr>
        <w:ind w:left="2157" w:hanging="360"/>
      </w:pPr>
      <w:rPr>
        <w:rFonts w:ascii="Courier New" w:hAnsi="Courier New" w:cs="Courier New" w:hint="default"/>
      </w:rPr>
    </w:lvl>
    <w:lvl w:ilvl="2" w:tplc="04190005">
      <w:start w:val="1"/>
      <w:numFmt w:val="bullet"/>
      <w:lvlText w:val=""/>
      <w:lvlJc w:val="left"/>
      <w:pPr>
        <w:ind w:left="2877" w:hanging="360"/>
      </w:pPr>
      <w:rPr>
        <w:rFonts w:ascii="Wingdings" w:hAnsi="Wingdings" w:hint="default"/>
      </w:rPr>
    </w:lvl>
    <w:lvl w:ilvl="3" w:tplc="04190001">
      <w:start w:val="1"/>
      <w:numFmt w:val="bullet"/>
      <w:lvlText w:val=""/>
      <w:lvlJc w:val="left"/>
      <w:pPr>
        <w:ind w:left="3597" w:hanging="360"/>
      </w:pPr>
      <w:rPr>
        <w:rFonts w:ascii="Symbol" w:hAnsi="Symbol" w:hint="default"/>
      </w:rPr>
    </w:lvl>
    <w:lvl w:ilvl="4" w:tplc="04190003">
      <w:start w:val="1"/>
      <w:numFmt w:val="bullet"/>
      <w:lvlText w:val="o"/>
      <w:lvlJc w:val="left"/>
      <w:pPr>
        <w:ind w:left="4317" w:hanging="360"/>
      </w:pPr>
      <w:rPr>
        <w:rFonts w:ascii="Courier New" w:hAnsi="Courier New" w:cs="Courier New" w:hint="default"/>
      </w:rPr>
    </w:lvl>
    <w:lvl w:ilvl="5" w:tplc="04190005">
      <w:start w:val="1"/>
      <w:numFmt w:val="bullet"/>
      <w:lvlText w:val=""/>
      <w:lvlJc w:val="left"/>
      <w:pPr>
        <w:ind w:left="5037" w:hanging="360"/>
      </w:pPr>
      <w:rPr>
        <w:rFonts w:ascii="Wingdings" w:hAnsi="Wingdings" w:hint="default"/>
      </w:rPr>
    </w:lvl>
    <w:lvl w:ilvl="6" w:tplc="04190001">
      <w:start w:val="1"/>
      <w:numFmt w:val="bullet"/>
      <w:lvlText w:val=""/>
      <w:lvlJc w:val="left"/>
      <w:pPr>
        <w:ind w:left="5757" w:hanging="360"/>
      </w:pPr>
      <w:rPr>
        <w:rFonts w:ascii="Symbol" w:hAnsi="Symbol" w:hint="default"/>
      </w:rPr>
    </w:lvl>
    <w:lvl w:ilvl="7" w:tplc="04190003">
      <w:start w:val="1"/>
      <w:numFmt w:val="bullet"/>
      <w:lvlText w:val="o"/>
      <w:lvlJc w:val="left"/>
      <w:pPr>
        <w:ind w:left="6477" w:hanging="360"/>
      </w:pPr>
      <w:rPr>
        <w:rFonts w:ascii="Courier New" w:hAnsi="Courier New" w:cs="Courier New" w:hint="default"/>
      </w:rPr>
    </w:lvl>
    <w:lvl w:ilvl="8" w:tplc="04190005">
      <w:start w:val="1"/>
      <w:numFmt w:val="bullet"/>
      <w:lvlText w:val=""/>
      <w:lvlJc w:val="left"/>
      <w:pPr>
        <w:ind w:left="7197" w:hanging="360"/>
      </w:pPr>
      <w:rPr>
        <w:rFonts w:ascii="Wingdings" w:hAnsi="Wingdings" w:hint="default"/>
      </w:rPr>
    </w:lvl>
  </w:abstractNum>
  <w:abstractNum w:abstractNumId="52">
    <w:nsid w:val="421A16BA"/>
    <w:multiLevelType w:val="multilevel"/>
    <w:tmpl w:val="12A2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4272418F"/>
    <w:multiLevelType w:val="hybridMultilevel"/>
    <w:tmpl w:val="BFE67DB0"/>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3B410CE"/>
    <w:multiLevelType w:val="hybridMultilevel"/>
    <w:tmpl w:val="D4382612"/>
    <w:lvl w:ilvl="0" w:tplc="4A7CE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43CD44D2"/>
    <w:multiLevelType w:val="hybridMultilevel"/>
    <w:tmpl w:val="013E098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440E21C9"/>
    <w:multiLevelType w:val="multilevel"/>
    <w:tmpl w:val="827EBE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5AD3DCE"/>
    <w:multiLevelType w:val="hybridMultilevel"/>
    <w:tmpl w:val="B1A45876"/>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83C5AB1"/>
    <w:multiLevelType w:val="hybridMultilevel"/>
    <w:tmpl w:val="205E047C"/>
    <w:lvl w:ilvl="0" w:tplc="DB8AC77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9A74D0F"/>
    <w:multiLevelType w:val="hybridMultilevel"/>
    <w:tmpl w:val="1CECF4D8"/>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A3473C9"/>
    <w:multiLevelType w:val="hybridMultilevel"/>
    <w:tmpl w:val="76F06E2C"/>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A9F065C"/>
    <w:multiLevelType w:val="hybridMultilevel"/>
    <w:tmpl w:val="518AA114"/>
    <w:lvl w:ilvl="0" w:tplc="2B526A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4C79754D"/>
    <w:multiLevelType w:val="hybridMultilevel"/>
    <w:tmpl w:val="C2A49EA8"/>
    <w:lvl w:ilvl="0" w:tplc="2B526AD4">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63">
    <w:nsid w:val="4C870B0F"/>
    <w:multiLevelType w:val="hybridMultilevel"/>
    <w:tmpl w:val="FB06D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8065C2"/>
    <w:multiLevelType w:val="hybridMultilevel"/>
    <w:tmpl w:val="140A47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507721E2"/>
    <w:multiLevelType w:val="hybridMultilevel"/>
    <w:tmpl w:val="1F22AAFA"/>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0E35B48"/>
    <w:multiLevelType w:val="hybridMultilevel"/>
    <w:tmpl w:val="3DA42D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51AF6F62"/>
    <w:multiLevelType w:val="hybridMultilevel"/>
    <w:tmpl w:val="D7C8AD88"/>
    <w:lvl w:ilvl="0" w:tplc="4A7CED0C">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68">
    <w:nsid w:val="52856F74"/>
    <w:multiLevelType w:val="hybridMultilevel"/>
    <w:tmpl w:val="C4F8F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80D4016"/>
    <w:multiLevelType w:val="hybridMultilevel"/>
    <w:tmpl w:val="B17C88D2"/>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CE3430C"/>
    <w:multiLevelType w:val="hybridMultilevel"/>
    <w:tmpl w:val="D0FCD410"/>
    <w:lvl w:ilvl="0" w:tplc="4A7CED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63656EA3"/>
    <w:multiLevelType w:val="multilevel"/>
    <w:tmpl w:val="64407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654B360B"/>
    <w:multiLevelType w:val="hybridMultilevel"/>
    <w:tmpl w:val="E230E34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70D33D9"/>
    <w:multiLevelType w:val="hybridMultilevel"/>
    <w:tmpl w:val="76AAE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7F72CBE"/>
    <w:multiLevelType w:val="hybridMultilevel"/>
    <w:tmpl w:val="511C2BAA"/>
    <w:lvl w:ilvl="0" w:tplc="7DFCD1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8277F13"/>
    <w:multiLevelType w:val="hybridMultilevel"/>
    <w:tmpl w:val="C1F468A8"/>
    <w:lvl w:ilvl="0" w:tplc="2B526AD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9">
    <w:nsid w:val="6A3969B6"/>
    <w:multiLevelType w:val="hybridMultilevel"/>
    <w:tmpl w:val="4DC8492E"/>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1">
    <w:nsid w:val="6CA82752"/>
    <w:multiLevelType w:val="hybridMultilevel"/>
    <w:tmpl w:val="38D26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6F1D3D"/>
    <w:multiLevelType w:val="hybridMultilevel"/>
    <w:tmpl w:val="7CC64B8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E5E6B28"/>
    <w:multiLevelType w:val="hybridMultilevel"/>
    <w:tmpl w:val="66704CCE"/>
    <w:lvl w:ilvl="0" w:tplc="4A7CED0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4">
    <w:nsid w:val="709005A9"/>
    <w:multiLevelType w:val="hybridMultilevel"/>
    <w:tmpl w:val="C1DCAEC0"/>
    <w:lvl w:ilvl="0" w:tplc="2B526A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723102E2"/>
    <w:multiLevelType w:val="hybridMultilevel"/>
    <w:tmpl w:val="9ADC8120"/>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2B131CD"/>
    <w:multiLevelType w:val="hybridMultilevel"/>
    <w:tmpl w:val="7F86C9E2"/>
    <w:lvl w:ilvl="0" w:tplc="873A296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74262210"/>
    <w:multiLevelType w:val="hybridMultilevel"/>
    <w:tmpl w:val="4C02548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A8632B"/>
    <w:multiLevelType w:val="hybridMultilevel"/>
    <w:tmpl w:val="452E76BE"/>
    <w:lvl w:ilvl="0" w:tplc="2084C3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B941FAD"/>
    <w:multiLevelType w:val="hybridMultilevel"/>
    <w:tmpl w:val="DFFA2408"/>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nsid w:val="7DF7359B"/>
    <w:multiLevelType w:val="hybridMultilevel"/>
    <w:tmpl w:val="84566C8C"/>
    <w:lvl w:ilvl="0" w:tplc="4A7CE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FAE7CB0"/>
    <w:multiLevelType w:val="hybridMultilevel"/>
    <w:tmpl w:val="9AECD694"/>
    <w:lvl w:ilvl="0" w:tplc="2B526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3"/>
  </w:num>
  <w:num w:numId="4">
    <w:abstractNumId w:val="7"/>
  </w:num>
  <w:num w:numId="5">
    <w:abstractNumId w:val="75"/>
  </w:num>
  <w:num w:numId="6">
    <w:abstractNumId w:val="87"/>
  </w:num>
  <w:num w:numId="7">
    <w:abstractNumId w:val="0"/>
  </w:num>
  <w:num w:numId="8">
    <w:abstractNumId w:val="22"/>
  </w:num>
  <w:num w:numId="9">
    <w:abstractNumId w:val="91"/>
  </w:num>
  <w:num w:numId="10">
    <w:abstractNumId w:val="7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58"/>
  </w:num>
  <w:num w:numId="14">
    <w:abstractNumId w:val="80"/>
  </w:num>
  <w:num w:numId="15">
    <w:abstractNumId w:val="9"/>
  </w:num>
  <w:num w:numId="16">
    <w:abstractNumId w:val="37"/>
  </w:num>
  <w:num w:numId="17">
    <w:abstractNumId w:val="15"/>
  </w:num>
  <w:num w:numId="18">
    <w:abstractNumId w:val="31"/>
  </w:num>
  <w:num w:numId="19">
    <w:abstractNumId w:val="46"/>
  </w:num>
  <w:num w:numId="20">
    <w:abstractNumId w:val="14"/>
  </w:num>
  <w:num w:numId="21">
    <w:abstractNumId w:val="27"/>
  </w:num>
  <w:num w:numId="22">
    <w:abstractNumId w:val="60"/>
  </w:num>
  <w:num w:numId="23">
    <w:abstractNumId w:val="52"/>
  </w:num>
  <w:num w:numId="24">
    <w:abstractNumId w:val="6"/>
  </w:num>
  <w:num w:numId="25">
    <w:abstractNumId w:val="39"/>
  </w:num>
  <w:num w:numId="26">
    <w:abstractNumId w:val="32"/>
  </w:num>
  <w:num w:numId="27">
    <w:abstractNumId w:val="85"/>
  </w:num>
  <w:num w:numId="28">
    <w:abstractNumId w:val="76"/>
  </w:num>
  <w:num w:numId="29">
    <w:abstractNumId w:val="90"/>
  </w:num>
  <w:num w:numId="30">
    <w:abstractNumId w:val="28"/>
  </w:num>
  <w:num w:numId="31">
    <w:abstractNumId w:val="57"/>
  </w:num>
  <w:num w:numId="32">
    <w:abstractNumId w:val="43"/>
  </w:num>
  <w:num w:numId="33">
    <w:abstractNumId w:val="2"/>
  </w:num>
  <w:num w:numId="34">
    <w:abstractNumId w:val="23"/>
  </w:num>
  <w:num w:numId="35">
    <w:abstractNumId w:val="63"/>
  </w:num>
  <w:num w:numId="36">
    <w:abstractNumId w:val="93"/>
  </w:num>
  <w:num w:numId="37">
    <w:abstractNumId w:val="89"/>
  </w:num>
  <w:num w:numId="38">
    <w:abstractNumId w:val="17"/>
  </w:num>
  <w:num w:numId="39">
    <w:abstractNumId w:val="72"/>
  </w:num>
  <w:num w:numId="40">
    <w:abstractNumId w:val="56"/>
  </w:num>
  <w:num w:numId="41">
    <w:abstractNumId w:val="47"/>
  </w:num>
  <w:num w:numId="42">
    <w:abstractNumId w:val="8"/>
  </w:num>
  <w:num w:numId="43">
    <w:abstractNumId w:val="48"/>
  </w:num>
  <w:num w:numId="44">
    <w:abstractNumId w:val="24"/>
  </w:num>
  <w:num w:numId="45">
    <w:abstractNumId w:val="10"/>
  </w:num>
  <w:num w:numId="46">
    <w:abstractNumId w:val="19"/>
  </w:num>
  <w:num w:numId="47">
    <w:abstractNumId w:val="29"/>
  </w:num>
  <w:num w:numId="48">
    <w:abstractNumId w:val="33"/>
  </w:num>
  <w:num w:numId="49">
    <w:abstractNumId w:val="70"/>
  </w:num>
  <w:num w:numId="50">
    <w:abstractNumId w:val="92"/>
  </w:num>
  <w:num w:numId="51">
    <w:abstractNumId w:val="84"/>
  </w:num>
  <w:num w:numId="52">
    <w:abstractNumId w:val="16"/>
  </w:num>
  <w:num w:numId="53">
    <w:abstractNumId w:val="83"/>
  </w:num>
  <w:num w:numId="54">
    <w:abstractNumId w:val="34"/>
  </w:num>
  <w:num w:numId="55">
    <w:abstractNumId w:val="5"/>
  </w:num>
  <w:num w:numId="56">
    <w:abstractNumId w:val="49"/>
  </w:num>
  <w:num w:numId="57">
    <w:abstractNumId w:val="81"/>
  </w:num>
  <w:num w:numId="58">
    <w:abstractNumId w:val="4"/>
  </w:num>
  <w:num w:numId="59">
    <w:abstractNumId w:val="88"/>
  </w:num>
  <w:num w:numId="60">
    <w:abstractNumId w:val="61"/>
  </w:num>
  <w:num w:numId="61">
    <w:abstractNumId w:val="25"/>
  </w:num>
  <w:num w:numId="62">
    <w:abstractNumId w:val="62"/>
  </w:num>
  <w:num w:numId="63">
    <w:abstractNumId w:val="51"/>
  </w:num>
  <w:num w:numId="64">
    <w:abstractNumId w:val="26"/>
  </w:num>
  <w:num w:numId="65">
    <w:abstractNumId w:val="78"/>
  </w:num>
  <w:num w:numId="66">
    <w:abstractNumId w:val="20"/>
  </w:num>
  <w:num w:numId="67">
    <w:abstractNumId w:val="53"/>
  </w:num>
  <w:num w:numId="68">
    <w:abstractNumId w:val="66"/>
  </w:num>
  <w:num w:numId="69">
    <w:abstractNumId w:val="41"/>
  </w:num>
  <w:num w:numId="70">
    <w:abstractNumId w:val="67"/>
  </w:num>
  <w:num w:numId="71">
    <w:abstractNumId w:val="79"/>
  </w:num>
  <w:num w:numId="72">
    <w:abstractNumId w:val="65"/>
  </w:num>
  <w:num w:numId="73">
    <w:abstractNumId w:val="82"/>
  </w:num>
  <w:num w:numId="74">
    <w:abstractNumId w:val="77"/>
  </w:num>
  <w:num w:numId="75">
    <w:abstractNumId w:val="11"/>
  </w:num>
  <w:num w:numId="76">
    <w:abstractNumId w:val="35"/>
  </w:num>
  <w:num w:numId="77">
    <w:abstractNumId w:val="73"/>
  </w:num>
  <w:num w:numId="78">
    <w:abstractNumId w:val="38"/>
  </w:num>
  <w:num w:numId="79">
    <w:abstractNumId w:val="55"/>
  </w:num>
  <w:num w:numId="80">
    <w:abstractNumId w:val="45"/>
  </w:num>
  <w:num w:numId="81">
    <w:abstractNumId w:val="3"/>
  </w:num>
  <w:num w:numId="82">
    <w:abstractNumId w:val="59"/>
  </w:num>
  <w:num w:numId="83">
    <w:abstractNumId w:val="30"/>
  </w:num>
  <w:num w:numId="84">
    <w:abstractNumId w:val="44"/>
  </w:num>
  <w:num w:numId="85">
    <w:abstractNumId w:val="21"/>
  </w:num>
  <w:num w:numId="86">
    <w:abstractNumId w:val="42"/>
  </w:num>
  <w:num w:numId="87">
    <w:abstractNumId w:val="71"/>
  </w:num>
  <w:num w:numId="88">
    <w:abstractNumId w:val="54"/>
  </w:num>
  <w:num w:numId="89">
    <w:abstractNumId w:val="50"/>
  </w:num>
  <w:num w:numId="90">
    <w:abstractNumId w:val="68"/>
  </w:num>
  <w:num w:numId="91">
    <w:abstractNumId w:val="40"/>
  </w:num>
  <w:num w:numId="92">
    <w:abstractNumId w:val="12"/>
  </w:num>
  <w:num w:numId="93">
    <w:abstractNumId w:val="64"/>
  </w:num>
  <w:num w:numId="94">
    <w:abstractNumId w:val="36"/>
  </w:num>
  <w:num w:numId="95">
    <w:abstractNumId w:val="8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5BD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3DC0"/>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61CA"/>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556F"/>
    <w:rsid w:val="00186AC5"/>
    <w:rsid w:val="001875A3"/>
    <w:rsid w:val="00192B8E"/>
    <w:rsid w:val="00193619"/>
    <w:rsid w:val="00193FC7"/>
    <w:rsid w:val="0019600F"/>
    <w:rsid w:val="00196BC7"/>
    <w:rsid w:val="001A01CE"/>
    <w:rsid w:val="001A029D"/>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4D0C"/>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18AF"/>
    <w:rsid w:val="00263E1D"/>
    <w:rsid w:val="00264C98"/>
    <w:rsid w:val="00267A47"/>
    <w:rsid w:val="0027134B"/>
    <w:rsid w:val="00271956"/>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56B8"/>
    <w:rsid w:val="002E708C"/>
    <w:rsid w:val="002E74D4"/>
    <w:rsid w:val="002F276C"/>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185B"/>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DBE"/>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979"/>
    <w:rsid w:val="003D1E77"/>
    <w:rsid w:val="003D21F2"/>
    <w:rsid w:val="003D3C47"/>
    <w:rsid w:val="003D5A8D"/>
    <w:rsid w:val="003D63F3"/>
    <w:rsid w:val="003D759D"/>
    <w:rsid w:val="003D7680"/>
    <w:rsid w:val="003D7996"/>
    <w:rsid w:val="003E10EF"/>
    <w:rsid w:val="003E16E4"/>
    <w:rsid w:val="003E2AF1"/>
    <w:rsid w:val="003E4481"/>
    <w:rsid w:val="003E5572"/>
    <w:rsid w:val="003E5DDB"/>
    <w:rsid w:val="003E6DF5"/>
    <w:rsid w:val="003F2256"/>
    <w:rsid w:val="003F327C"/>
    <w:rsid w:val="003F48F2"/>
    <w:rsid w:val="003F4CBF"/>
    <w:rsid w:val="003F5238"/>
    <w:rsid w:val="003F6347"/>
    <w:rsid w:val="00401888"/>
    <w:rsid w:val="00403D2D"/>
    <w:rsid w:val="00411351"/>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6EF"/>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694"/>
    <w:rsid w:val="004B1759"/>
    <w:rsid w:val="004B24CD"/>
    <w:rsid w:val="004B33BC"/>
    <w:rsid w:val="004B3A8F"/>
    <w:rsid w:val="004B6A36"/>
    <w:rsid w:val="004C1064"/>
    <w:rsid w:val="004C11EE"/>
    <w:rsid w:val="004C1CCA"/>
    <w:rsid w:val="004D036B"/>
    <w:rsid w:val="004D0599"/>
    <w:rsid w:val="004D2221"/>
    <w:rsid w:val="004D335F"/>
    <w:rsid w:val="004D33D5"/>
    <w:rsid w:val="004D4110"/>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BFB"/>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28B2"/>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44B1"/>
    <w:rsid w:val="006056D0"/>
    <w:rsid w:val="00606106"/>
    <w:rsid w:val="00612B06"/>
    <w:rsid w:val="00612CB4"/>
    <w:rsid w:val="00614543"/>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75F"/>
    <w:rsid w:val="006A2DE1"/>
    <w:rsid w:val="006A4F8D"/>
    <w:rsid w:val="006A542F"/>
    <w:rsid w:val="006A7818"/>
    <w:rsid w:val="006A7B4D"/>
    <w:rsid w:val="006B1769"/>
    <w:rsid w:val="006B24F9"/>
    <w:rsid w:val="006B6DB0"/>
    <w:rsid w:val="006C121C"/>
    <w:rsid w:val="006C1DE1"/>
    <w:rsid w:val="006C3FD2"/>
    <w:rsid w:val="006C6203"/>
    <w:rsid w:val="006C77BB"/>
    <w:rsid w:val="006D243A"/>
    <w:rsid w:val="006D6FED"/>
    <w:rsid w:val="006D711C"/>
    <w:rsid w:val="006E1E44"/>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30B4"/>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576"/>
    <w:rsid w:val="00760A24"/>
    <w:rsid w:val="00760D3D"/>
    <w:rsid w:val="00760D9B"/>
    <w:rsid w:val="00761F68"/>
    <w:rsid w:val="007620BF"/>
    <w:rsid w:val="00763829"/>
    <w:rsid w:val="00763A49"/>
    <w:rsid w:val="00764452"/>
    <w:rsid w:val="007653F6"/>
    <w:rsid w:val="0076615B"/>
    <w:rsid w:val="007673AE"/>
    <w:rsid w:val="00772020"/>
    <w:rsid w:val="00772B9D"/>
    <w:rsid w:val="00775DD9"/>
    <w:rsid w:val="00783389"/>
    <w:rsid w:val="00786BA7"/>
    <w:rsid w:val="00791733"/>
    <w:rsid w:val="007927EC"/>
    <w:rsid w:val="007929D4"/>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57D"/>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625"/>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26609"/>
    <w:rsid w:val="009314A7"/>
    <w:rsid w:val="009315F6"/>
    <w:rsid w:val="00932913"/>
    <w:rsid w:val="00935C5C"/>
    <w:rsid w:val="00936F56"/>
    <w:rsid w:val="00937201"/>
    <w:rsid w:val="00937D9F"/>
    <w:rsid w:val="009419B3"/>
    <w:rsid w:val="00942047"/>
    <w:rsid w:val="00942A86"/>
    <w:rsid w:val="009438A2"/>
    <w:rsid w:val="009455E9"/>
    <w:rsid w:val="009457D0"/>
    <w:rsid w:val="00945FFB"/>
    <w:rsid w:val="00946D5E"/>
    <w:rsid w:val="009501D7"/>
    <w:rsid w:val="009502AF"/>
    <w:rsid w:val="00950D5E"/>
    <w:rsid w:val="009522D4"/>
    <w:rsid w:val="00955CC6"/>
    <w:rsid w:val="009567B0"/>
    <w:rsid w:val="00957186"/>
    <w:rsid w:val="009603A2"/>
    <w:rsid w:val="009622EF"/>
    <w:rsid w:val="00962CE0"/>
    <w:rsid w:val="0096376B"/>
    <w:rsid w:val="00965A44"/>
    <w:rsid w:val="009660DA"/>
    <w:rsid w:val="009674A5"/>
    <w:rsid w:val="00974E4A"/>
    <w:rsid w:val="009760D2"/>
    <w:rsid w:val="00980353"/>
    <w:rsid w:val="00983504"/>
    <w:rsid w:val="00983567"/>
    <w:rsid w:val="00985726"/>
    <w:rsid w:val="0098763F"/>
    <w:rsid w:val="00990618"/>
    <w:rsid w:val="0099097B"/>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77D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55DC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08B3"/>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0EA3"/>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37E3"/>
    <w:rsid w:val="00B24BC5"/>
    <w:rsid w:val="00B24C38"/>
    <w:rsid w:val="00B26857"/>
    <w:rsid w:val="00B340D7"/>
    <w:rsid w:val="00B35A70"/>
    <w:rsid w:val="00B4039E"/>
    <w:rsid w:val="00B409D9"/>
    <w:rsid w:val="00B4124D"/>
    <w:rsid w:val="00B416D3"/>
    <w:rsid w:val="00B417CE"/>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561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1B42"/>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BF564A"/>
    <w:rsid w:val="00C02E13"/>
    <w:rsid w:val="00C0323E"/>
    <w:rsid w:val="00C03955"/>
    <w:rsid w:val="00C03D19"/>
    <w:rsid w:val="00C04285"/>
    <w:rsid w:val="00C04CB9"/>
    <w:rsid w:val="00C107A3"/>
    <w:rsid w:val="00C11C44"/>
    <w:rsid w:val="00C125C3"/>
    <w:rsid w:val="00C132C7"/>
    <w:rsid w:val="00C1411A"/>
    <w:rsid w:val="00C14FFC"/>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39CF"/>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1CD1"/>
    <w:rsid w:val="00C94B6A"/>
    <w:rsid w:val="00C959DE"/>
    <w:rsid w:val="00C96F80"/>
    <w:rsid w:val="00C9769F"/>
    <w:rsid w:val="00CA14A3"/>
    <w:rsid w:val="00CA210D"/>
    <w:rsid w:val="00CA2917"/>
    <w:rsid w:val="00CA37FD"/>
    <w:rsid w:val="00CA4781"/>
    <w:rsid w:val="00CA4E7D"/>
    <w:rsid w:val="00CA6C1E"/>
    <w:rsid w:val="00CA7577"/>
    <w:rsid w:val="00CA7C84"/>
    <w:rsid w:val="00CB154E"/>
    <w:rsid w:val="00CB28DD"/>
    <w:rsid w:val="00CB533A"/>
    <w:rsid w:val="00CB6806"/>
    <w:rsid w:val="00CB6BFA"/>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3CF"/>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928"/>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07B"/>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5C6"/>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622"/>
    <w:rsid w:val="00E67EA1"/>
    <w:rsid w:val="00E7130D"/>
    <w:rsid w:val="00E739C4"/>
    <w:rsid w:val="00E74F1E"/>
    <w:rsid w:val="00E75D4C"/>
    <w:rsid w:val="00E77BB5"/>
    <w:rsid w:val="00E824D0"/>
    <w:rsid w:val="00E85EA6"/>
    <w:rsid w:val="00E87DBA"/>
    <w:rsid w:val="00E904B6"/>
    <w:rsid w:val="00E907BA"/>
    <w:rsid w:val="00E929F1"/>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123F"/>
    <w:rsid w:val="00EE2920"/>
    <w:rsid w:val="00EE3E8F"/>
    <w:rsid w:val="00EE3FBD"/>
    <w:rsid w:val="00EE5650"/>
    <w:rsid w:val="00EE5919"/>
    <w:rsid w:val="00EE704B"/>
    <w:rsid w:val="00EE7E89"/>
    <w:rsid w:val="00EF0CA9"/>
    <w:rsid w:val="00EF48A3"/>
    <w:rsid w:val="00EF4A53"/>
    <w:rsid w:val="00EF55BA"/>
    <w:rsid w:val="00EF59AD"/>
    <w:rsid w:val="00EF6CD9"/>
    <w:rsid w:val="00F01377"/>
    <w:rsid w:val="00F01F8E"/>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A42"/>
    <w:rsid w:val="00F43B5D"/>
    <w:rsid w:val="00F44099"/>
    <w:rsid w:val="00F440BD"/>
    <w:rsid w:val="00F44B73"/>
    <w:rsid w:val="00F50D9D"/>
    <w:rsid w:val="00F51524"/>
    <w:rsid w:val="00F541FA"/>
    <w:rsid w:val="00F54723"/>
    <w:rsid w:val="00F567FF"/>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aliases w:val="Алроса_маркер (Уровень 4),Маркер,ПАРАГРАФ,Абзац списка2,Bullet List,FooterText,numbered,Цветной список - Акцент 11,Список нумерованный цифры,it_List1,Абзац списка литеральный,lp1,Paragraphe de liste1,Table-Normal,RSHB_Table-Normal,ТЗ список"/>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c">
    <w:name w:val="Заголовок1с"/>
    <w:basedOn w:val="a0"/>
    <w:rsid w:val="003832E5"/>
    <w:rPr>
      <w:rFonts w:ascii="Times New Roman CYR" w:hAnsi="Times New Roman CYR"/>
      <w:sz w:val="20"/>
      <w:szCs w:val="20"/>
    </w:rPr>
  </w:style>
  <w:style w:type="paragraph" w:customStyle="1" w:styleId="-">
    <w:name w:val="Подпись-Конец"/>
    <w:basedOn w:val="1fd"/>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6"/>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7"/>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8"/>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f">
    <w:name w:val="Без интервала1"/>
    <w:rsid w:val="003832E5"/>
    <w:rPr>
      <w:rFonts w:ascii="Calibri" w:hAnsi="Calibri" w:cs="Calibri"/>
      <w:sz w:val="22"/>
      <w:szCs w:val="22"/>
      <w:lang w:eastAsia="en-US"/>
    </w:rPr>
  </w:style>
  <w:style w:type="character" w:customStyle="1" w:styleId="af8">
    <w:name w:val="Абзац списка Знак"/>
    <w:aliases w:val="Алроса_маркер (Уровень 4) Знак,Маркер Знак,ПАРАГРАФ Знак,Абзац списка2 Знак,Bullet List Знак,FooterText Знак,numbered Знак,Цветной список - Акцент 11 Знак,Список нумерованный цифры Знак,it_List1 Знак,Абзац списка литеральный Знак"/>
    <w:link w:val="af7"/>
    <w:uiPriority w:val="34"/>
    <w:locked/>
    <w:rsid w:val="00B340D7"/>
    <w:rPr>
      <w:sz w:val="24"/>
      <w:szCs w:val="24"/>
    </w:rPr>
  </w:style>
  <w:style w:type="paragraph" w:customStyle="1" w:styleId="afffffc">
    <w:name w:val="Прижатый влево"/>
    <w:basedOn w:val="a0"/>
    <w:next w:val="a0"/>
    <w:uiPriority w:val="99"/>
    <w:rsid w:val="006044B1"/>
    <w:pPr>
      <w:autoSpaceDE w:val="0"/>
      <w:autoSpaceDN w:val="0"/>
      <w:adjustRightInd w:val="0"/>
    </w:pPr>
    <w:rPr>
      <w:rFonts w:ascii="Arial" w:eastAsia="Calibri" w:hAnsi="Arial" w:cs="Arial"/>
    </w:rPr>
  </w:style>
  <w:style w:type="paragraph" w:customStyle="1" w:styleId="TableParagraph">
    <w:name w:val="Table Paragraph"/>
    <w:basedOn w:val="a0"/>
    <w:uiPriority w:val="1"/>
    <w:qFormat/>
    <w:rsid w:val="009457D0"/>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hyperlink" Target="http://www.consultant.ru/document/cons_doc_LAW_411171/6e4103a4154a049ac63fd064cef05ea6b3780b45/" TargetMode="Externa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http://www.consultant.ru/document/cons_doc_LAW_411171/159987976c47e793b9a535fdf16dbf0701c8a02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openxmlformats.org/officeDocument/2006/relationships/hyperlink" Target="http://www.consultant.ru/document/cons_doc_LAW_411076/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http://www.consultant.ru/document/cons_doc_LAW_411085/92c21101873860b815e2a0b883ec15dd4f6bebbe/" TargetMode="External"/><Relationship Id="rId32" Type="http://schemas.openxmlformats.org/officeDocument/2006/relationships/hyperlink" Target="https://223.rts-tender.ru/"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hyperlink" Target="http://www.consultant.ru/document/cons_doc_LAW_411076/6411e005f539b666d6f360f202cb7b1c23fe27c3/" TargetMode="Externa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31" Type="http://schemas.openxmlformats.org/officeDocument/2006/relationships/hyperlink" Target="http://www.consultant.ru/document/cons_doc_LAW_411085/f61ff313afecf81a91a43d729c2df55c1d6a1533/"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hyperlink" Target="http://www.consultant.ru/document/cons_doc_LAW_411076/7cb5d9b7f75fd72853e0610988cc9f6fdd08802e/" TargetMode="External"/><Relationship Id="rId30" Type="http://schemas.openxmlformats.org/officeDocument/2006/relationships/hyperlink" Target="http://www.consultant.ru/document/cons_doc_LAW_411076/a74ca4364cb5aa0d95db2b7636907af350ab52c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921A-96B0-49E3-B53E-9EF21B37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3876</TotalTime>
  <Pages>12</Pages>
  <Words>8122</Words>
  <Characters>46299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54313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220</cp:revision>
  <cp:lastPrinted>2011-12-07T05:49:00Z</cp:lastPrinted>
  <dcterms:created xsi:type="dcterms:W3CDTF">2014-05-27T01:29:00Z</dcterms:created>
  <dcterms:modified xsi:type="dcterms:W3CDTF">2022-07-13T02:01:00Z</dcterms:modified>
</cp:coreProperties>
</file>